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 Autor Puedo Ser Yo”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Fortalecimiento De La Comprensión Lectora A Través Del Cuento Infantil Ilustrado Y Las Artes Plásticas En Estudiantes De Segundo Y Cuarto Grado De La Institución Educativa República Bolivariana De Venezuela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Nichole Andrea Diaz Méndez</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Alejandra Gómez Peña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Universidad Distrital Francisco José de Caldas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Facultad de Ciencias y Educación</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Licenciatura en Educación Infantil</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Maria Del Socorro Jutinico Fernández</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Directora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Bogotá, Colombia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2024</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heading=h.gjdgxs" w:id="0"/>
      <w:bookmarkEnd w:id="0"/>
      <w:r w:rsidDel="00000000" w:rsidR="00000000" w:rsidRPr="00000000">
        <w:rPr>
          <w:rtl w:val="0"/>
        </w:rPr>
        <w:t xml:space="preserve">AGRADECIMIENTOS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Reflexionando sobre el viaje que ha sido todo mi proceso académico, y que ha llevado a esta investigación, no puedo evitar sentir una profunda gratitud hacia cada persona que ha dejado una huella en este camino. En primer lugar, agradezco a mi madre, cuyo amor incondicional y apoyo constante han sido el faro que me ha guiado a través de todo este proceso. En los momentos de duda y desaliento, su presencia reconfortante ha sido mi mayor fortaleza. A ella, como la persona que me ha mantenido de pie, le agradezco y le dedico cada uno de mis logros.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mi compañera de investigación, con quien compartí no solo el peso de las responsabilidades, sino también la alegría de los pequeños triunfos y el consuelo en los momentos de fracaso. Juntas, hemos tejido una red de apoyo que ha hecho más llevadero este arduo viaje. Sin importar lo difícil que haya sido para las dos, le agradezco por todo el confort, amistad y amor que me ha brindado en todo el camino. Agradezco también a mis maestras, cuya sabiduría y orientación han iluminado mi camino. Cada interacción con ellas ha sido un regalo que atesoraré para siempre.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Pero, sobre todo, en este momento de reflexión y gratitud, quiero dirigirme a mí misma. A esa parte de mí que ha luchado con valentía en los momentos más oscuros. A esa voz interior que, a pesar de las dudas y los obstáculos, nunca dejó de creer en la posibilidad de alcanzar este objetivo. Me agradezco a mí misma desde el lugar más profundo del amor propio, reconociendo el coraje y la perseverancia que han sido fundamentales para llegar hasta aquí. En cada paso del camino, he sido mi propia inspiración y mi mayor defensora, y por eso me celebro en este momento de logro y realización.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Nichole Diaz</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AGRADECIMIENTOS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Analizando los pasos que tuve que recorrer para lograr llegar hasta aquí y reflexionando sobre mi proceso vinculado a la academia, quiero permitirme el espacio para agradecer a cada persona que coincidió conmigo en esta travesía, este viaje ha sido el proceso donde he logrado entrelazar una variedad de sueños y esfuerzos.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primer lugar, agradezco a mi madre, cuya presencia y amor han sido parte importante en cada paso que he dado en la vida, gracias mami por cada palabra de apoyo y aliento que me brindaste. Te agradezco cada desayuno preparado en la madrugada, porque fueron ellos los que me permitieron iniciar el día sintiendo tu amor condicional y dándome la fuerza para seguir tejiendo este proyecto. Gracias por estar a mi lado en los momentos donde la corriente me llevaba y solo me encontraba encerrada en miedo y duda, tu paciencia y fe en mí fueron el aliento y la luz que lograron guiar mis momentos más oscuros.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mi compañera de investigación Nichole Díaz, con quién no solo compartí este proyecto sino parte fundamental de mi proceso educativo y personal, gracias por decidir embarcarte en este viaje junto a mí y brindarme tu apoyo durante el mismo. Quiero expresarte mi más sincero agradecimiento por lograr resistir a mi lado, logramos dar cada paso con esfuerzo y dedicación. Te dedico parte de las lágrimas y risas que construyeron este trabajo y te deseo sinceramente mucha paz y tranquilidad en tu vida, tanto en tus proyectos profesionales como todos los aspectos vinculados a tu vida personal.  Deseo desde lo más profundo de mi corazón que encuentres la alegría, serenidad y calma que andas buscando.</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Agradezco profundamente a mis mis maestras Diana y Socorro quienes han iluminado parte de este camino, sus enseñanzas no solo me permitieron llenar las páginas de este trabajo si no que han logrado construir parte importante de lo que soy ahora. Le agradezco a mis amigas, Sara, Adriana y Fabían por recordarme que no estaba caminando sola por el camino de la vida y la academia, sus palabras, risas y momentos compartidos fueron un aliento para no desistir. Le agradezco a esa nueva amistad que llegó a mi vida cuando me encontraba triste y sin motivación, Jarly te agradezco y le agradezco a la vida por permitir que nuestras vidas coincidieran, tu compañía en estos últimos meses ha sido una curita en mi corazón.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Cleo y Francisco, le dedico no solo este trabajo sino también mi vida, sus ronroneos me dieron ánimos para seguir escribiendo en las noches donde me encontraba perdida.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Pero, sobre todo, le agradezco a la Alejandra de los primeros semestres por decidir no abandonar la carrera aun cuando era el miedo y la incertidumbre quienes tenían el mando. Me agradezco y me reconozco con mucho amor y admiración por lograr llegar hasta aquí venciendo cada piedrita que se cruzó en mi camino, me deseo el permitirme explorar con amor este mundo que me encuentro habitando y manifiesto que me sea dado el deseo que tanto he buscado de conocerlo y ser feliz en el mismo.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Gracias totales.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Alejandra Gómez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pStyle w:val="Title"/>
        <w:rPr/>
      </w:pPr>
      <w:bookmarkStart w:colFirst="0" w:colLast="0" w:name="_heading=h.30j0zll" w:id="1"/>
      <w:bookmarkEnd w:id="1"/>
      <w:r w:rsidDel="00000000" w:rsidR="00000000" w:rsidRPr="00000000">
        <w:rPr>
          <w:rtl w:val="0"/>
        </w:rPr>
        <w:t xml:space="preserve">Tabla De Contenidos</w:t>
      </w:r>
    </w:p>
    <w:sdt>
      <w:sdtPr>
        <w:docPartObj>
          <w:docPartGallery w:val="Table of Contents"/>
          <w:docPartUnique w:val="1"/>
        </w:docPartObj>
      </w:sdtPr>
      <w:sdtContent>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Agradecimientos</w:t>
            </w:r>
          </w:hyperlink>
          <w:hyperlink w:anchor="_heading=h.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Resumen</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Abstract</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Introducción</w:t>
              <w:tab/>
              <w:t xml:space="preserve">8</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1: Contextualización</w:t>
              <w:tab/>
              <w:t xml:space="preserve">11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Descripción De La Institución:</w:t>
              <w:tab/>
              <w:t xml:space="preserve">14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Descripción Del Aula De Segundo Grado:</w:t>
              <w:tab/>
              <w:t xml:space="preserve">16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Descripción Del Aula De Cuarto Grado:</w:t>
              <w:tab/>
              <w:t xml:space="preserve">17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2: Planteamiento De La Problemática</w:t>
              <w:tab/>
              <w:t xml:space="preserve">18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Dimensiones De Desarrollo</w:t>
              <w:tab/>
              <w:t xml:space="preserve">18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 Dimensión Motriz</w:t>
              <w:tab/>
              <w:t xml:space="preserve">19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2.1.2. Dimensión Personal Social</w:t>
              <w:tab/>
              <w:t xml:space="preserve">20</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2.1.3 Dimensión Cognitiva</w:t>
              <w:tab/>
              <w:t xml:space="preserve">22</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2jxsxqh">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3: Objetivos</w:t>
              <w:tab/>
              <w:t xml:space="preserve">24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Pregunta De Investigación:</w:t>
              <w:tab/>
              <w:t xml:space="preserve">24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Objetivo General</w:t>
              <w:tab/>
              <w:t xml:space="preserve">24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Objetivos Específicos</w:t>
              <w:tab/>
              <w:t xml:space="preserve">24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4i7ojhp">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4: Estado Del Arte</w:t>
              <w:tab/>
              <w:t xml:space="preserve">25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Pesquisa Nacional</w:t>
              <w:tab/>
              <w:t xml:space="preserve">25</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Pesquisa Internacional</w:t>
              <w:tab/>
              <w:t xml:space="preserve">33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3whwml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5: Marco teórico</w:t>
              <w:tab/>
              <w:t xml:space="preserve">38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Comprensión Lectora.</w:t>
              <w:tab/>
              <w:t xml:space="preserve">39</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Procesos de lectura</w:t>
              <w:tab/>
              <w:t xml:space="preserve">39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5.2.1. Habilidades cognoscitivas</w:t>
              <w:tab/>
              <w:t xml:space="preserve">40</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5.2.1.1. Memoria.</w:t>
              <w:tab/>
              <w:t xml:space="preserve">40</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5.1.1.2. Atención.</w:t>
              <w:tab/>
              <w:t xml:space="preserve">41</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5.1.1.3. Creatividad</w:t>
              <w:tab/>
              <w:t xml:space="preserve">42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5.2.2. Habilidades de comprensión lectora</w:t>
              <w:tab/>
              <w:t xml:space="preserve">43</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5.2.2.1 Construcción de oraciones simples</w:t>
              <w:tab/>
              <w:t xml:space="preserve">43</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5.2.2.2. Ampliación de vocabulario</w:t>
              <w:tab/>
              <w:t xml:space="preserve">44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108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5.2.2.3. Fluidez</w:t>
              <w:tab/>
              <w:t xml:space="preserve">44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Niveles y estrategias de lectura</w:t>
              <w:tab/>
              <w:t xml:space="preserve">45</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5.3.1 Literal</w:t>
              <w:tab/>
              <w:t xml:space="preserve">46</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5.3.2. Inferencial</w:t>
              <w:tab/>
              <w:t xml:space="preserve">47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v1yu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5.3.3. Crítico</w:t>
              <w:tab/>
              <w:t xml:space="preserve">47</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Mediaciones:</w:t>
              <w:tab/>
              <w:t xml:space="preserve">48</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5.4.1 Cuento infantil ilustrado</w:t>
              <w:tab/>
              <w:t xml:space="preserve">48</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5.4.2. Artes plásticas</w:t>
              <w:tab/>
              <w:t xml:space="preserve">49</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3tbugp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6: Propuesta Pedagógica</w:t>
              <w:tab/>
              <w:t xml:space="preserve">50</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Fases Del Proyecto</w:t>
              <w:tab/>
              <w:t xml:space="preserve">52</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6.1.1 Fase uno: Inicio</w:t>
              <w:tab/>
              <w:t xml:space="preserve">52</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7m2js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6.1.2 Fase dos: Nudo</w:t>
              <w:tab/>
              <w:t xml:space="preserve">60</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mrcu0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6.1.3 Fase tres: Desenlace</w:t>
              <w:tab/>
              <w:t xml:space="preserve">72</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2lwamv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7: Marco Metodológico</w:t>
              <w:tab/>
              <w:t xml:space="preserve">85</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11kx3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Metodología de investigación</w:t>
              <w:tab/>
              <w:t xml:space="preserve">85</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l18fr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Enfoque de investigación:</w:t>
              <w:tab/>
              <w:t xml:space="preserve">88</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06ipz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 Diseño metodológico</w:t>
              <w:tab/>
              <w:t xml:space="preserve">88</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k668n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7.3.1 Población</w:t>
              <w:tab/>
              <w:t xml:space="preserve">89</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zbgiu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7.3.2 Técnicas e instrumentos de recolección de datos</w:t>
              <w:tab/>
              <w:t xml:space="preserve">90</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egqt2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 Fases de investigación</w:t>
              <w:tab/>
              <w:t xml:space="preserve">90</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ygebq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7.4.1 Fase de diagnóstico y planificación</w:t>
              <w:tab/>
              <w:t xml:space="preserve">90</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dloly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7.4.2 Fase de acción</w:t>
              <w:tab/>
              <w:t xml:space="preserve">92</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sqyw6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7.4.3 Fase de observación</w:t>
              <w:tab/>
              <w:t xml:space="preserve">94</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cqmet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7.4.4 Reflexión</w:t>
              <w:tab/>
              <w:t xml:space="preserve">96</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1rvwp1q">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8: Análisis De Resultados</w:t>
              <w:tab/>
              <w:t xml:space="preserve">97</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1664s55">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Capítulo 9: Conclusiones Y Recomendaciones</w:t>
              <w:tab/>
              <w:t xml:space="preserve">137</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25b2l0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Referencias</w:t>
              <w:tab/>
              <w:t xml:space="preserve">140</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hyperlink w:anchor="_heading=h.kgcv8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Anexos</w:t>
              <w:tab/>
              <w:t xml:space="preserve">147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jc w:val="left"/>
        <w:rPr/>
      </w:pPr>
      <w:bookmarkStart w:colFirst="0" w:colLast="0" w:name="_heading=h.1fob9te" w:id="2"/>
      <w:bookmarkEnd w:id="2"/>
      <w:r w:rsidDel="00000000" w:rsidR="00000000" w:rsidRPr="00000000">
        <w:rPr>
          <w:rtl w:val="0"/>
        </w:rPr>
        <w:t xml:space="preserve">Resumen</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presente trabajo de investigación se enmarca en el paradigma de la investigación acción educativa y se desarrolla a lo largo de tres semestres en la línea de profundización de subjetividades, diversidad y estética, perteneciente a la Licenciatura de Educación Infantil de la Universidad Distrital Francisco José de Caldas en Bogotá, Colombia. La población objeto de estudio está conformada por niños y niñas de segundo y cuarto grado de la Institución Educativa República Bolivariana de Venezuela, también ubicada en Bogotá, Colombia. La pregunta de investigación que orienta este proyecto surge a partir de observaciones realizadas durante sesiones de trabajo, donde se identificaron dificultades significativas en la comprensión lectora de los niños. En este sentido, la pregunta planteada es: ¿Cómo potenciar la comprensión lectora mediante el cuento infantil ilustrado y las artes plásticas en los niños y niñas de segundo y cuarto grado de la Institución Educativa República Bolivariana de Venezuela? El objetivo general consiste en diseñar una propuesta pedagógica que facilite el desarrollo de la comprensión lectora de los niños y niñas del grado 201 y 401 de la Institución, mediante el uso del cuento infantil ilustrado y las artes plásticas. Mientras que los objetivos específicos se centran en fortalecer habilidades específicas de comprensión lectora, reforzar niveles de comprensión lectora y fomentar la creatividad a través de la creación de un cuento infantil ilustrado por los propios estudiantes. Al concluir el proyecto, se evidenció que la lectura de cuentos incrementa la creatividad y una lectura constante de los mismos favorece la comprensión lectora. Además, el empleo de las artes plásticas como estrategia didáctica permite mantener la concentración de los niños y promueve un mayor interés por la lectura y la escritura de cuentos.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Palabras clave: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Comprensión lectora, cuento infantil ilustrado, artes plásticas, educación infantil. </w:t>
      </w: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jc w:val="left"/>
        <w:rPr/>
      </w:pPr>
      <w:bookmarkStart w:colFirst="0" w:colLast="0" w:name="_heading=h.2et92p0" w:id="4"/>
      <w:bookmarkEnd w:id="4"/>
      <w:r w:rsidDel="00000000" w:rsidR="00000000" w:rsidRPr="00000000">
        <w:rPr>
          <w:rtl w:val="0"/>
        </w:rPr>
        <w:t xml:space="preserve">Abstract</w:t>
      </w:r>
    </w:p>
    <w:p w:rsidR="00000000" w:rsidDel="00000000" w:rsidP="00000000" w:rsidRDefault="00000000" w:rsidRPr="00000000" w14:paraId="0000006A">
      <w:pPr>
        <w:spacing w:after="0" w:before="0" w:lineRule="auto"/>
        <w:ind w:firstLine="720"/>
        <w:rPr/>
      </w:pPr>
      <w:bookmarkStart w:colFirst="0" w:colLast="0" w:name="_heading=h.tyjcwt" w:id="5"/>
      <w:bookmarkEnd w:id="5"/>
      <w:r w:rsidDel="00000000" w:rsidR="00000000" w:rsidRPr="00000000">
        <w:rPr>
          <w:rtl w:val="0"/>
        </w:rPr>
        <w:t xml:space="preserve">This research work is framed within the paradigm of educational action research and is developed over three semesters in the line of inquiry focused on subjectivities, diversity, and aesthetics, as part of the Bachelor's Degree in Early Childhood Education at the Universidad Distrital Francisco José de Caldas in Bogotá, Colombia. The study population consists of second and fourth-grade children from the República Bolivariana de Venezuela School, also located in Bogotá, Colombia. The research question guiding this project arises from observations made during work sessions, where significant difficulties in reading comprehension among the children were identified. Accordingly, the research question posed is: How can reading comprehension be enhanced through illustrated children's stories and visual arts in second and fourth-grade students at the República Bolivariana de Venezuela School?</w:t>
      </w:r>
    </w:p>
    <w:p w:rsidR="00000000" w:rsidDel="00000000" w:rsidP="00000000" w:rsidRDefault="00000000" w:rsidRPr="00000000" w14:paraId="0000006B">
      <w:pPr>
        <w:spacing w:after="0" w:before="0" w:lineRule="auto"/>
        <w:ind w:firstLine="720"/>
        <w:rPr/>
      </w:pPr>
      <w:bookmarkStart w:colFirst="0" w:colLast="0" w:name="_heading=h.f3r9c1is7wlg" w:id="6"/>
      <w:bookmarkEnd w:id="6"/>
      <w:r w:rsidDel="00000000" w:rsidR="00000000" w:rsidRPr="00000000">
        <w:rPr>
          <w:rtl w:val="0"/>
        </w:rPr>
        <w:t xml:space="preserve">The general objective is to design a pedagogical proposal that facilitates the development of reading comprehension skills in students from grades 201 and 401 at the school through the use of illustrated children's stories and visual arts. The specific objectives focus on strengthening particular reading comprehension skills, reinforcing levels of reading comprehension, and fostering creativity through the creation of an illustrated children's story by the students themselves.</w:t>
      </w:r>
    </w:p>
    <w:p w:rsidR="00000000" w:rsidDel="00000000" w:rsidP="00000000" w:rsidRDefault="00000000" w:rsidRPr="00000000" w14:paraId="0000006C">
      <w:pPr>
        <w:spacing w:after="0" w:before="0" w:lineRule="auto"/>
        <w:ind w:firstLine="720"/>
        <w:rPr/>
      </w:pPr>
      <w:bookmarkStart w:colFirst="0" w:colLast="0" w:name="_heading=h.8e9hwauxx90y" w:id="7"/>
      <w:bookmarkEnd w:id="7"/>
      <w:r w:rsidDel="00000000" w:rsidR="00000000" w:rsidRPr="00000000">
        <w:rPr>
          <w:rtl w:val="0"/>
        </w:rPr>
        <w:t xml:space="preserve">At the conclusion of the project, it was evident that reading stories increases creativity, and frequent reading of these stories promotes improved reading comprehension. Additionally, the use of visual arts as a teaching strategy helps maintain the children's concentration and encourages greater interest in reading and writing stories.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Keywords: Reading comprehension, illustrated children's stories, visual arts, early childhood education.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ind w:left="0" w:firstLine="720"/>
        <w:jc w:val="left"/>
        <w:rPr/>
      </w:pPr>
      <w:bookmarkStart w:colFirst="0" w:colLast="0" w:name="_heading=h.3dy6vkm" w:id="8"/>
      <w:bookmarkEnd w:id="8"/>
      <w:r w:rsidDel="00000000" w:rsidR="00000000" w:rsidRPr="00000000">
        <w:rPr>
          <w:rtl w:val="0"/>
        </w:rPr>
        <w:t xml:space="preserve">Introducción</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comprensión lectora es fundamental para el desarrollo integral de los niños y niñas, ya que constituye una habilidad cognitiva esencial, por ello es necesario reconocer que a través de la comprensión lectora los niños y niñas no solo decodifican palabras y frases, sino que también son capaces de interpretar y comprender aquello que se quiere decir en los textos. Esta habilidad les permite ampliar su vocabulario, desarrollar el pensamiento crítico y reflexivo, potenciar su imaginación y creatividad, comunicarse de manera más asertiva, de manera oral y escrita. Aspectos que fueron desarrollados por los niños y niñas de los grados segundo y cuarto, de la Institución Educativa República Bolivariana de Venezuela, en el marco del proyecto pedagógico e  investigativo titulado: “El autor puedo ser yo: fortalecimiento de la comprensión lectora a través del cuento infantil ilustrado y las artes plásticas en estudiantes de segundo y cuarto grado de la Institución Educativa República Bolivariana de Venezuela”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 los espacios de práctica e investigación, de la línea de profundización: subjetividades, diversidad y estética, de la Licenciatura en Educación Infantil de la universidad Francisco José de Caldas, en Bogotá, Colombia.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proyecto de investigación surge como respuesta a la observación de dificultades significativas en la comprensión lectora de los niños, lo que repercute en diversos aspectos de su desempeño académico y en su desarrollo integral. Es por lo que el proyecto se centra en la búsqueda de estrategias innovadoras y creativas para potenciar la comprensión lectora de los niños, reconociendo el poder del cuento infantil ilustrado y las artes plásticas como herramientas lúdicas y motivadoras. Al integrar estas actividades en el proceso de enseñanza-aprendizaje, se busca no solo mejorar la comprensión lectora de los niños, sino también hacer que el proceso sea más divertido, significativo y enriquecedor para ellos. La combinación de cuentos infantiles y artes plásticas no solo les brinda la oportunidad de mejorar sus habilidades de lectura y escritura, sino también de desarrollar su creatividad, imaginación y pensamiento crítico de una manera integral y emocionante.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implementó una metodología pedagógica innovadora que integró la lectura de cuentos, la escritura y las ilustraciones como estrategias fundamentales para fomentar la comprensión lectora en los niños y niñas participantes del proyecto. Esta metodología pedagógica se diseñó para que los niños no solo tuvieran la oportunidad de leer y escuchar cuentos, sino también de participar activamente en la creación de sus propias narrativas. A través de actividades de escritura creativa, los niños pudieron expresar sus ideas y emociones, mientras que las ilustraciones les permitieron visualizar y representar visualmente los elementos clave de la historia. Esta combinación de lectura, escritura y arte no solo enriqueció su comprensión de los textos, sino que también promovió el desarrollo de habilidades cognitivas y habilidades de comprensión, como el pensamiento crítico y la creatividad.</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proyecto de investigación se organizó en nueve capítulos detallados de la siguiente manera: El primer capítulo contextualiza la población objetivo, describiendo su entorno y características individuales. El segundo capítulo abordó el planteamiento del problema, explorando las dimensiones de desarrollo observadas para identificar las necesidades. El tercer capítulo delineó los objetivos del proyecto de investigación. El cuarto capítulo, el estado del arte, proporcionó una revisión de la investigación nacional e internacional relacionada, destacando estudios que examinaron cómo los cuentos y las artes plásticas influyen positivamente en la comprensión lectora. El quinto capítulo, el marco teórico, fundamentó teóricamente la comprensión lectora, los procesos de lectura, las habilidades cognitivas, las habilidades de comprensión, las estrategias de comprensión lectora y los niveles de comprensión, destacando las mediaciones utilizadas: el cuento infantil y las artes plásticas. El sexto capítulo presentó la propuesta pedagógica, detallando cómo se implementaron el cuento y las artes plásticas para lograr el objetivo principal del proyecto de investigación, titulado "El autor puedo ser yo", haciendo hincapié en la escritura creativa y la ilustración de cuentos. El séptimo capítulo, el marco metodológico, describió cómo la investigación acción educativa orientó el proyecto desde un enfoque cualitativo. El octavo capítulo consistió en el análisis de resultados, que destacó los logros alcanzados, los aspectos que requieren atención continua y las áreas que no se pudieron abordar completamente. Finalmente, el proyecto concluyó con un capítulo de conclusiones, resaltando la riqueza de la experiencia para los niños y niñas y proporcionando recomendaciones para maestros y maestras interesados en implementar iniciativas similares.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jc w:val="left"/>
        <w:rPr/>
      </w:pPr>
      <w:bookmarkStart w:colFirst="0" w:colLast="0" w:name="_heading=h.1t3h5sf" w:id="9"/>
      <w:bookmarkEnd w:id="9"/>
      <w:r w:rsidDel="00000000" w:rsidR="00000000" w:rsidRPr="00000000">
        <w:rPr>
          <w:rtl w:val="0"/>
        </w:rPr>
        <w:t xml:space="preserve">Capítulo 1: Contextualización</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capítulo de contextualización tiene como objetivo principal proporcionar información sobre la población investigada y su ubicación geográfica. Esto ayudará a comprender el contexto específico en el que se lleva a cabo la investigación, lo que a su vez facilitará la interpretación de los resultados obtenidos.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lo anterior, en el presente capítulo se recopilaron datos e información relevantes para reconocer la población y el contexto en el que se lleva a cabo el proyecto de investigación, el cual se desarrolla dentro de la línea de profundización "Subjetividades, Diversidad y Estética" de la Licenciatura en Educación Infantil, ofrecida por la Universidad Distrital Francisco José de Caldas, ubicada en la ciudad de Bogotá Colombia.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Dado que el proyecto se realiza en el Colegio República Bolivariana de Venezuela, a continuación, se presenta una descripción general del contexto, la institución y los grupos con el que se desarrolla el proceso investigativo.</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Institución Educativa Distrital "Colegio República Bolivariana de Venezuela" cuenta con dos sedes educativas en la ciudad de Bogotá, Colombia: la sede A se encuentra ubicada en la CL 22 A 18 B 42; y la sede B en la CL 22A #25-22, donde se realiza el presente proyecto de investigación. La institución está situada en el barrio Samper Mendoza, en la localidad catorce: Los Mártires, que actualmente se encuentra en la UPZ 102 La Sabana.</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Tomando en cuenta un análisis general de la localidad de Los Mártires, se debe reconocer que, en aspectos educativos, durante el período comprendido entre 2013 y 2019, hubo un total de 22,224 matrículas en 2013, reduciéndose a 17,587 en 2017, siendo esta la cantidad más baja de niños y niñas matriculados durante el período mencionado, finalizando así en 2019 con un total de 18,546 matrículas. De igual manera, se reconoce que en la institución donde se lleva a cabo el proyecto de investigación, hubo un total de 990 matrículas en 2019, de las cuales 478 niños y niñas con necesidades educativas especiales fueron matriculados, distribuyéndose este total entre los colegios República de Venezuela y San Francisco de Asís (Comité Operativo de Infancia y Adolescencia, 2020).</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acuerdo con el Comité Operativo Local de Infancia y Adolescencia (2020), en la localidad de Los Mártires se desarrollan proyectos para la atención integral de niños y niñas en situación de riesgo, los cuales se llevan a cabo en jornadas diurnas, nocturnas y fines de semana, centrándose en el fortalecimiento de sus capacidades y habilidades. Asimismo, se llevan a cabo procesos de fortalecimiento de inclusión, a través de servicios como "Entre Pares", una estrategia dirigida a la población infantil con discapacidad.</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población se ubica en los estratos dos y tres, es decir, clase media baja, lo que significa que se trata de usuarios con recursos mínimos, lo que los hace susceptibles a varios conflictos sociales presentes en la zona. Esta localidad es reconocida no solo por ser una zona comercial, sino también por ser un lugar que enfrenta riesgos sociales relacionados con la venta y consumo de estupefacientes, drogadicción, presencia de habitantes de calle y prostitución (IDARTES, s.f.). Dado que la institución educativa está ubicada en este territorio, se ve afectada por las problemáticas del sector.</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Otro aspecto importante de mencionar es que, en las cercanías de la sede B, se encuentra ubicada la plaza de Paloquemao, situación que aumenta la incomodidad y molestia de los estudiantes y directivos debido a los residuos y olores generados por la misma. Los docentes comentan que, sumado a las características de la ubicación actual del colegio, se debe tener en cuenta que en las entradas principales de la institución de la sede B se han colocado una serie de canecas para la basura, lo cual ha ocasionado que la problemática vaya en aumento.</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necesario comprender que reconocer las problemáticas de un sector es fundamental para comprender la realidad de su población y desarrollar estrategias efectivas para abordarlas de manera adecuada. Al identificar las dificultades y desafíos que enfrenta una comunidad, podemos entender las necesidades específicas de sus habitantes y diseñar intervenciones que se ajusten a sus contextos particulares. Este enfoque permite establecer una relación más cercana y empática con la población, fomentando la confianza y la colaboración entre los diversos actores involucrados en la resolución de problemas.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relevante mencionar también que el Colegio República Bolivariana de Venezuela en Colombia, ha implementado programas de apoyo psicosocial y académico para sus estudiantes, en colaboración con entidades gubernamentales y organizaciones no gubernamentales, con el fin de brindarles herramientas para enfrentar los desafíos del entorno y promover su desarrollo integral. Estos programas incluyen actividades extracurriculares, talleres de formación para padres y maestros, así como asesoramiento individualizado para aquellos estudiantes que lo requieran.</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Además, la institución ha establecido alianzas con otras instituciones educativas y culturales de la ciudad, lo que ha permitido enriquecer el currículo escolar y ofrecer a los estudiantes experiencias educativas y culturales variadas. Estas alianzas incluyen intercambios académicos, participación en eventos culturales y deportivos, y colaboraciones en proyectos de investigación y desarrollo comunitario.</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resumen, el Colegio República Bolivariana de Venezuela en Colombia no solo se enfoca en brindar educación de calidad a sus estudiantes, sino que también se compromete activamente en abordar las necesidades y desafíos del entorno en el que se encuentra ubicado, promoviendo así el desarrollo integral de la comunidad educativa.</w:t>
      </w:r>
    </w:p>
    <w:p w:rsidR="00000000" w:rsidDel="00000000" w:rsidP="00000000" w:rsidRDefault="00000000" w:rsidRPr="00000000" w14:paraId="00000085">
      <w:pPr>
        <w:pStyle w:val="Heading2"/>
        <w:rPr/>
      </w:pPr>
      <w:bookmarkStart w:colFirst="0" w:colLast="0" w:name="_heading=h.4d34og8" w:id="10"/>
      <w:bookmarkEnd w:id="10"/>
      <w:r w:rsidDel="00000000" w:rsidR="00000000" w:rsidRPr="00000000">
        <w:rPr>
          <w:rtl w:val="0"/>
        </w:rPr>
        <w:t xml:space="preserve">1.1. Descripción De La Institución:</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Desde el año 2003, el Colegio Distrital República Bolivariana de Venezuela ha implementado un Proyecto Educativo Institucional titulado "Un espacio para la democracia, el saber, la integración hacia la inclusión y la vida" (Colegio República Bolivariana de Venezuela I.E.D, 2021). Este proyecto tiene como objetivo promover y desarrollar el reconocimiento y la valoración de las diferencias de talentos y limitaciones, como se refleja en su Misión y Visión. A su vez, esta propuesta se apoya en cuatro ejes fundamentales que constituyen los pilares de la formación de los estudiantes: la Convivencia, la integración hacia la inclusión, el Saber y la Vida.</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Misión del Colegio Distrital República Bolivariana de Venezuela es ofrecer educación formal desde los grados 0° a 11°, con programas diseñados para atender a niños, niñas y jóvenes con diversas capacidades de aprendizaje, como Autismo y Déficit Cognitivo, tanto en el aula regular como en el aula de apoyo pedagógico especializado (AAPE). Su misión es propiciar ambientes pedagógicos democráticos, innovadores y flexibles que fomenten aprendizajes significativos para la formación de personas integrales, capaces de desarrollar el pensamiento crítico, la afectividad, la conciencia social y ética, así como el respeto a la diversidad, y que estén dispuestas a mejorar sus condiciones de vida y las de la sociedad en la que viven.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Misión: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El Colegio Distrital República Bolivariana de Venezuela es una Institución Educativa que ofrece educación formal de grados 0° a 11°, con los programas de atención a niños, niñas y jóvenes con capacidades diversas de aprendizaje: Autismo, Déficit Cognitivo, entre otros, al aula regular, y, en el aula de apoyo pedagógico especializado (AAPE). Tiene como misión propiciar ambientes pedagógicos democráticos, innovadores y flexibles, que favorezcan aprendizajes significativos para la formación de personas integrales; es decir, que logren desarrollar el pensamiento, la afectividad, la conciencia social y ética, y el respeto a la diferencia; capaces y dispuestas a mejorar sus condiciones de vida y las de la sociedad de la cual hacen parte. (Colegio República Bolivariana de Venezuela I.E.D, 2021, p 18)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Asimismo, la institución, con base a su visión, se compromete a innovar y ofrecer propuestas pedagógicas y programas que garanticen la integración de estudiantes con diversidad funcional, contribuyendo así a una educación inclusiva, digna y accesible para todos y todas.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Visión del Colegio Distrital República Bolivariana de Venezuela es ser un referente en innovación pedagógica para la formación de seres humanos integrales, autónomos y comprometidos con su proyecto de vida y con la construcción de una sociedad democrática y justa. Esto se logra a través de la oferta de programas de educación formal que promueven la inclusión de niños, niñas y jóvenes con diversas capacidades de aprendizaje tanto en el aula regular como en el aula de apoyo pedagógico especializado (AAPE).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Visión: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El Colegio Distrital República Bolivariana de Venezuela se proyecta como innovación pedagógica para la formación de seres humanos integrales, autónomos y comprometidos (as) con su proyecto de vida y con la construcción de una sociedad democrática y justa a través de la oferta de programas de educación formal para la inclusión de niños, niñas y jóvenes con capacidades diversas de aprendizaje al aula regular y en el aula de apoyo pedagógico especializado (AAPE). (Colegio República Bolivariana de Venezuela I.E.D, 2021, p 18)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actualidad, la institución -Sede B- cuenta con una construcción de dos plantas, donde se encuentran trece (13) aulas, incluyendo dos (2) aulas de apoyo pedagógico especializado (AAPE).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AAPE son espacios diseñados para acompañar a niños con autismo, discapacidad cognitiva y síndrome de Down. Las docentes especializadas se encargan de apoyar su desarrollo, control de impulsos y autorregulación, antes de integrarlos a las aulas regulares, según sus necesidades. Estas aulas están equipadas con muebles para almacenar material de papelería, así como con video beam, computadora y equipo de música, que forman parte de las experiencias diarias en este entorno.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primer piso se encuentran la ludoteca, la biblioteca, el aula de terapia ocupacional, el patio principal y los baños para estudiantes. En el segundo piso se ubica el aula de expresión corporal, que cuenta con un muro de escalada, así como la sala de profesores, coordinación, orientación y los baños para directivos.</w:t>
      </w:r>
    </w:p>
    <w:p w:rsidR="00000000" w:rsidDel="00000000" w:rsidP="00000000" w:rsidRDefault="00000000" w:rsidRPr="00000000" w14:paraId="0000008F">
      <w:pPr>
        <w:pStyle w:val="Heading2"/>
        <w:rPr/>
      </w:pPr>
      <w:bookmarkStart w:colFirst="0" w:colLast="0" w:name="_heading=h.2s8eyo1" w:id="11"/>
      <w:bookmarkEnd w:id="11"/>
      <w:r w:rsidDel="00000000" w:rsidR="00000000" w:rsidRPr="00000000">
        <w:rPr>
          <w:rtl w:val="0"/>
        </w:rPr>
        <w:t xml:space="preserve">1.2. Descripción Del Aula De Segundo Grado:</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trabajo de investigación se centrará en el grado segundo (201) del Colegio República Bolivariana de Venezuela, que está compuesto por un total de 26 niños y niñas con edades entre los siete (7) y once (11) años. Esta cifra baja bastante conforme pasa el tiempo, hasta llegar a únicamente a veinte (20) niños y niñas en lista, sin embargo, la asistencia frecuentemente corresponde a quince (15) estudiantes. Dos de los estudiantes tienen capacidades diversas (Autismo y síndrome de Down), por lo que cuentan con sus respectivos PIAR. La mayoría de los niños y niñas provienen de barrios cercanos, como Los Mártires, Santa Fe y Samper Mendoza, lo que refleja un estrato socioeconómico que oscila entre 2 y 3.</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aula designada para el grado 201 es espaciosa y cuenta con treinta y dos (32) pupitres para los estudiantes, así como tres (3) casilleros para el almacenamiento de material. También dispone de un televisor que se utiliza según las necesidades o actividades propuestas, y un escritorio para el uso de la docente titular.</w:t>
      </w:r>
    </w:p>
    <w:p w:rsidR="00000000" w:rsidDel="00000000" w:rsidP="00000000" w:rsidRDefault="00000000" w:rsidRPr="00000000" w14:paraId="00000092">
      <w:pPr>
        <w:pStyle w:val="Heading2"/>
        <w:rPr/>
      </w:pPr>
      <w:bookmarkStart w:colFirst="0" w:colLast="0" w:name="_heading=h.17dp8vu" w:id="12"/>
      <w:bookmarkEnd w:id="12"/>
      <w:r w:rsidDel="00000000" w:rsidR="00000000" w:rsidRPr="00000000">
        <w:rPr>
          <w:rtl w:val="0"/>
        </w:rPr>
        <w:t xml:space="preserve">1.3. Descripción Del Aula De Cuarto Grado:</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primer semestre del año 2024, el proyecto cambia su enfoque hacia el grado cuarto. Inicialmente, el grupo estaba compuesto por veinticuatro (24) estudiantes, pero esta cifra disminuye a veintiún (21) estudiantes durante el tiempo que se lleva a cabo el proyecto, siendo diez (10) niñas y once (11) niños. En este grupo se identifican necesidades educativas especiales de orden cognitivo, como el autismo y el trastorno por déficit de atención con hiperactividad (TDAH). Dos de los niños con autismo cuentan con un acompañante, ambos licenciados en educación especial.</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aula de cuarto grado, algunas sillas quedan sin uso y se acumulan en la parte trasera del salón. Además, hay un televisor con conexión a internet que se utiliza habitualmente para ver videos o escuchar música durante las clases. También cuenta con un casillero lleno de materiales de arte y libros.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98">
      <w:pPr>
        <w:pStyle w:val="Heading1"/>
        <w:jc w:val="left"/>
        <w:rPr/>
      </w:pPr>
      <w:bookmarkStart w:colFirst="0" w:colLast="0" w:name="_heading=h.3rdcrjn" w:id="13"/>
      <w:bookmarkEnd w:id="13"/>
      <w:r w:rsidDel="00000000" w:rsidR="00000000" w:rsidRPr="00000000">
        <w:rPr>
          <w:rtl w:val="0"/>
        </w:rPr>
        <w:t xml:space="preserve">Capítulo 2: Planteamiento De La Problemática</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presente proyecto se inició en el año 2023 con el grado segundo, y a principios del año 2024 se le dio continuidad con el grado cuarto, lo que generó dos poblaciones distintas. Es relevante destacar que la problemática abordada en este proyecto de investigación educativa se centra principalmente en el grupo del segundo grado. Por lo tanto, este capítulo se enfoca en dicha población y sus necesidades específicas.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propósito de este capítulo es presentar las necesidades identificadas en el aula 201, compuesta por aproximadamente veintiséis (26) niños y niñas de entre siete (7)  y once (11) años de edad. Para identificar las necesidades se generó una secuencia de planeaciones que permitió caracterizar al grupo desde las dimensiones: motriz, personal social y cognitiva; para la realización de las mismas se tuvo como base fundamental el arte, el juego, la exploración del medio y la literatura, las cuales son actividades rectoras de la primera infancia y educación inicial.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ayuda de listas de chequeo que se han elaborado de manera diaria, con diferentes elementos para ser revisados, con énfasis en cada dimensión, se realizó un registro individual durante cada encuentro para evidenciar avances o aspectos por mejorar. Además, se utilizaron diarios de campo, que nos permitieron un acercamiento más profundo por sesión; estas herramientas de registro nos ayudaron a conocer las diferentes necesidades del grupo.  (Ver anexos)</w:t>
      </w:r>
    </w:p>
    <w:p w:rsidR="00000000" w:rsidDel="00000000" w:rsidP="00000000" w:rsidRDefault="00000000" w:rsidRPr="00000000" w14:paraId="0000009C">
      <w:pPr>
        <w:pStyle w:val="Heading2"/>
        <w:rPr/>
      </w:pPr>
      <w:bookmarkStart w:colFirst="0" w:colLast="0" w:name="_heading=h.26in1rg" w:id="14"/>
      <w:bookmarkEnd w:id="14"/>
      <w:r w:rsidDel="00000000" w:rsidR="00000000" w:rsidRPr="00000000">
        <w:rPr>
          <w:rtl w:val="0"/>
        </w:rPr>
        <w:t xml:space="preserve">2.1 Dimensiones De Desarrollo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acuerdo con Papalia y Feldman (2012) se estudian tres ámbitos principales en el desarrollo humano: físico (dimensión motriz), cognoscitivo (dimensión cognitiva) y psicosocial (dimensión personal - social).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señalan los autores, cada dimensión contiene aspectos, que, aunque se tratan por separado, se interrelacionan entre ellos. Por lo que dentro del desarrollo físico se encuentra el crecimiento del cuerpo y el cerebro, las capacidades sensoriales, las habilidades motoras y la salud. Con relación al desarrollo cognoscitivo, se puede hacer énfasis en el aprendizaje, la atención, memoria, lenguaje, pensamiento, razonamiento y creatividad. Finalmente, las emociones, personalidad y relaciones hacen parte del desarrollo psicosocial. (Papalia y Feldman, 2012)  </w:t>
      </w:r>
    </w:p>
    <w:p w:rsidR="00000000" w:rsidDel="00000000" w:rsidP="00000000" w:rsidRDefault="00000000" w:rsidRPr="00000000" w14:paraId="0000009F">
      <w:pPr>
        <w:pStyle w:val="Heading3"/>
        <w:rPr/>
      </w:pPr>
      <w:bookmarkStart w:colFirst="0" w:colLast="0" w:name="_heading=h.lnxbz9" w:id="15"/>
      <w:bookmarkEnd w:id="15"/>
      <w:r w:rsidDel="00000000" w:rsidR="00000000" w:rsidRPr="00000000">
        <w:rPr>
          <w:rtl w:val="0"/>
        </w:rPr>
        <w:t xml:space="preserve">2.1.1. Dimensión Motriz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motricidad puede responder a dos acepciones: una a la capacidad que tenemos las personas de relacionarnos con el mundo de manera intencional y consciente. La otra hace referencia a la corporeidad. (Pazos, Trigo, 2014) Por ello, se comprende la motricidad como una expresión total del ser humano, según Manuel Sérgio (2007) citado por Pazos y Trigo, esta hace referencia a las relaciones que tiene el ser humano con el mundo y con sus semejantes. Así mismo, la motricidad se refiere, a las sensaciones conscientes del individuo en movimiento en el espacio - tiempo, implicando aspectos como la percepción, los reflejos, la reacción, acciones planeadas, entre otras.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los argumentos presentados, se dice que la dimensión motriz está relacionada con el movimiento y el desplazamiento, permitiendo la relación del cuerpo con el mundo. Por medio del desarrollo motor se permite dominar el cuerpo para obtener sus posibilidades de acción; tal desarrollo se subdivide en motricidad fina y motricidad gruesa.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primer lugar, el desarrollo motor grueso hace referencia a las habilidades físicas que involucran a los músculos largos; en segundo lugar, la motricidad fina es aquella que se vincula con los músculos cortos del cuerpo y la coordinación ojo-mano. (Papalia, Feldman, 2012)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niños y niñas de estas edades se encuentran en la niñez media, por lo que las habilidades motoras continúan en progreso. De acuerdo con lo anterior, se realizaron cuatro sesiones, con el objetivo principal de observar el desarrollo motriz de los y las estudiantes del grado 201.  (Ver anexo 1)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los encuentros se plantearon diferentes actividades que involucran: el recorte, dibujo, coloreo, escritura, origami, pintura, además de una sesión en el patio de la institución en donde se realizaron juegos para observar acciones tales como: saltar, correr, frenar, girar a la izquierda o a la derecha, saltar en un pie, agacharse, entre otras.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observaciones que se realizaron fueron registradas en una lista de chequeo, para luego tener una visión general de las necesidades más recurrentes en el grupo. (</w:t>
      </w:r>
      <w:hyperlink r:id="r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 anexo 2)</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Una vez analizada la información se encontró que los niños y niñas presentan dificultades al reconocer su derecha e izquierda. Portellano (2005) citado por Paula Saldarriaga (2017), manifestó que la lateralidad obedece a la distribución de las funciones de los hemisferios, lo que implica que el cerebro define una preferencia en la ubicación espacial para realizar diferentes acciones. No identificar o confundir la derecha de la izquierda, además de ser un aspecto cognitivo, por motivos de lenguaje, memoria y orientación, es una problemática de orden motor, puesto que la lateralidad se concibe como la utilización preferente de ojo, oído, mano, pie. Por lo tanto, se manifiesta como una respuesta motriz de la información recibida. Posibilitando la utilización eficaz del cuerpo, la ubicación espacial y la percepción corporal. (Rigal, 2006).  </w:t>
      </w:r>
    </w:p>
    <w:p w:rsidR="00000000" w:rsidDel="00000000" w:rsidP="00000000" w:rsidRDefault="00000000" w:rsidRPr="00000000" w14:paraId="000000A7">
      <w:pPr>
        <w:pStyle w:val="Heading3"/>
        <w:rPr/>
      </w:pPr>
      <w:bookmarkStart w:colFirst="0" w:colLast="0" w:name="_heading=h.35nkun2" w:id="16"/>
      <w:bookmarkEnd w:id="16"/>
      <w:r w:rsidDel="00000000" w:rsidR="00000000" w:rsidRPr="00000000">
        <w:rPr>
          <w:rtl w:val="0"/>
        </w:rPr>
        <w:t xml:space="preserve">2.1.2. Dimensión Personal Social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el desarrollo Personal Social, se puede evidenciar el proceso donde los niños y niñas construyen su identidad desde el reconocimiento personal, familiar o cultural; esto incluye el desarrollar la capacidad y habilidad de expresar, reconocer y regular sus emociones, para así poder desenvolverse en la sociedad. En este proceso se evidencia el desarrollo de habilidades sociales, las cuales favorecen el establecimiento de relaciones interpersonales desde el respeto, la empatía y la solidaridad. (Ministerio de Educación Perú. 2015)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lo que involucra el desarrollo personal social, se realizaron cuatro sesiones para poder analizar la misma. En los encuentros se plantearon actividades donde los niños y niñas pudieran reconocer sus emociones, aspectos personales y características importantes de sus compañeros y compañeras, esto siendo mediado por el trabajo en equipo. (Ver anexo 3)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esta dimensión se pudo reconocer que los niños y niñas del grado 201 presentan dificultades al momento de realizar trabajo en equipo, ya que no logran comunicarse asertivamente, ni elaborar o plantear acuerdos que faciliten las actividades o el trabajo que se está realizando de forma colectiva, lo cual desencadena reacciones negativas. También se evidencian dificultades a la hora de reconocer y regular sus impulsos.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el análisis realizado durante las cuatro sesiones planteadas, se pudo evidenciar que el problema más recurrente por los y las estudiantes del grado 201 es la resolución de conflictos. (ver anexo 4)</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Ortega, Mínguez y Saura (2003) definen el conflicto como: El conflicto (...) visto como algo negativo, trastorna e interrumpe el ritmo de enseñanza-aprendizaje en el aula, entorpece el clima de clase, altera las relaciones interpersonales entre los alumnos y profesor-alumnos, pero no daña gravemente la vida del centro, no genera un clima de ansiedad e inseguridad en las aulas, ni crea alarma social. Cuando hablamos de conflicto en las aulas nos referimos a faltas de disciplina continuadas, incumplimiento sistemático de los deberes escolares, falta de respeto a los compañeros o al profesor, resistencia al cumplimiento de las normas establecidas en el centro, falta sistemática de puntualidad, interrupción del trabajo de los compañeros y del profesor. (p.23) </w:t>
      </w:r>
    </w:p>
    <w:p w:rsidR="00000000" w:rsidDel="00000000" w:rsidP="00000000" w:rsidRDefault="00000000" w:rsidRPr="00000000" w14:paraId="000000AD">
      <w:pPr>
        <w:pStyle w:val="Heading3"/>
        <w:rPr/>
      </w:pPr>
      <w:bookmarkStart w:colFirst="0" w:colLast="0" w:name="_heading=h.1ksv4uv" w:id="17"/>
      <w:bookmarkEnd w:id="17"/>
      <w:r w:rsidDel="00000000" w:rsidR="00000000" w:rsidRPr="00000000">
        <w:rPr>
          <w:rtl w:val="0"/>
        </w:rPr>
        <w:t xml:space="preserve">2.1.3 Dimensión Cognitiva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que los niños y niñas se encuentran en la etapa de las operaciones concretas, según Piaget, se dice que tienen una mejor comprensión de conceptos espaciales, causalidad, categorización, razonamiento deductivo e inductivo, conservación y pensamiento lógico matemático (Papalia, Feldman, 2012, p. 292)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sesiones en las que se realizó el análisis de la dimensión cognitiva se dieron bajo las pautas dadas en la duodécima edición del libro del desarrollo humano, escrito por Diane Papalia y Ruth Feldman (2012). Por lo tanto, se identificaron avances cognoscitivos de acuerdo con el pensamiento espacial, la comprensión lectora, la causalidad, la categorización, la conservación, la seriación, concentración, los números y las matemáticas.  (ver anexo 5)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 las actividades se destacó el juego de roles, que permitió  reconocer capacidades de lógica matemática; la búsqueda del tesoro, que consistió en pasar varios obstáculos que pondrían a prueba las habilidades cognitivas de los niños y niñas; realización de balanzas para pesar diferentes objetos; uso de mapas que permitieran reconocer aspectos de ubicación espacial; el clásico juego “stop” que permite fortalecer la agilidad mental; y finalmente, el juego “adivina quién”, el cual, permite identificar un personaje secreto que cada uno tiene, partiendo del pensamiento lógico y ágil.  (ver anexo 6)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partir de las secuencias de acciones pedagógicas realizadas, se logró evidenciar que más de la mitad del grupo tienen dificultades en los siguientes aspectos:  </w:t>
      </w:r>
    </w:p>
    <w:p w:rsidR="00000000" w:rsidDel="00000000" w:rsidP="00000000" w:rsidRDefault="00000000" w:rsidRPr="00000000" w14:paraId="000000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Resolución de problemas. </w:t>
      </w:r>
    </w:p>
    <w:p w:rsidR="00000000" w:rsidDel="00000000" w:rsidP="00000000" w:rsidRDefault="00000000" w:rsidRPr="00000000" w14:paraId="000000B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Pensamiento lógico </w:t>
      </w:r>
    </w:p>
    <w:p w:rsidR="00000000" w:rsidDel="00000000" w:rsidP="00000000" w:rsidRDefault="00000000" w:rsidRPr="00000000" w14:paraId="000000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Habilidades ejecutivas, tales como la velocidad de procesamiento y la concentración.  </w:t>
      </w:r>
    </w:p>
    <w:p w:rsidR="00000000" w:rsidDel="00000000" w:rsidP="00000000" w:rsidRDefault="00000000" w:rsidRPr="00000000" w14:paraId="000000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Comprensión lectora, gramática y sintaxis, dado que presentan dificultades en usar verbos precisos, definir algunas palabras, organizar oraciones de manera coherente y estructurar correctamente frases al momento de hablar.</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escogió fomentar la comprensión lectora como problemática a trabajar porque notamos su importancia crucial para el desarrollo cognitivo y académico de los niños de segundo grado. La comprensión lectora no solo facilitó el aprendizaje en todas las áreas del conocimiento, sino que también promovió habilidades de pensamiento crítico y reflexivo, fundamentales en la formación integral de los estudiantes. Desde esta perspectiva, se seleccionaron aspectos puntuales de la comprensión lectora, los cuales se profundizaron en el capítulo del marco conceptual. Además, al observar las clases realizadas, identificamos que los elementos que más captaron la atención de los estudiantes fueron aquellos que utilizaban las artes plásticas y los cuentos infantiles. Por lo tanto, se decidió integrar estas dos mediaciones en el proyecto para potenciar la eficacia del proceso de enseñanza y aprendizaje.</w:t>
      </w:r>
    </w:p>
    <w:p w:rsidR="00000000" w:rsidDel="00000000" w:rsidP="00000000" w:rsidRDefault="00000000" w:rsidRPr="00000000" w14:paraId="000000B7">
      <w:pPr>
        <w:pStyle w:val="Title"/>
        <w:jc w:val="left"/>
        <w:rPr/>
      </w:pPr>
      <w:bookmarkStart w:colFirst="0" w:colLast="0" w:name="_heading=h.44sinio" w:id="18"/>
      <w:bookmarkEnd w:id="18"/>
      <w:r w:rsidDel="00000000" w:rsidR="00000000" w:rsidRPr="00000000">
        <w:br w:type="page"/>
      </w:r>
      <w:r w:rsidDel="00000000" w:rsidR="00000000" w:rsidRPr="00000000">
        <w:rPr>
          <w:rtl w:val="0"/>
        </w:rPr>
      </w:r>
    </w:p>
    <w:p w:rsidR="00000000" w:rsidDel="00000000" w:rsidP="00000000" w:rsidRDefault="00000000" w:rsidRPr="00000000" w14:paraId="000000B8">
      <w:pPr>
        <w:pStyle w:val="Heading1"/>
        <w:jc w:val="left"/>
        <w:rPr/>
      </w:pPr>
      <w:bookmarkStart w:colFirst="0" w:colLast="0" w:name="_heading=h.2jxsxqh" w:id="19"/>
      <w:bookmarkEnd w:id="19"/>
      <w:r w:rsidDel="00000000" w:rsidR="00000000" w:rsidRPr="00000000">
        <w:rPr>
          <w:rtl w:val="0"/>
        </w:rPr>
        <w:t xml:space="preserve">Capítulo 3: Objetivos</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presente capítulo se enfocará en delinear los objetivos generales y específicos del proyecto, así como en plantear la pregunta problema que guio nuestra investigación. </w:t>
      </w:r>
    </w:p>
    <w:p w:rsidR="00000000" w:rsidDel="00000000" w:rsidP="00000000" w:rsidRDefault="00000000" w:rsidRPr="00000000" w14:paraId="000000BA">
      <w:pPr>
        <w:pStyle w:val="Heading2"/>
        <w:rPr/>
      </w:pPr>
      <w:bookmarkStart w:colFirst="0" w:colLast="0" w:name="_heading=h.z337ya" w:id="20"/>
      <w:bookmarkEnd w:id="20"/>
      <w:r w:rsidDel="00000000" w:rsidR="00000000" w:rsidRPr="00000000">
        <w:rPr>
          <w:rtl w:val="0"/>
        </w:rPr>
        <w:t xml:space="preserve">3.1. Pregunta De Investigación: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partir de lo evidenciado durante las sesiones planteadas en el Colegio República Bolivariana de Venezuela sede B con el grado 201, vemos pertinente trabajar las dificultades encontradas en la dimensión cognitiva, para ello se planteó la pregunta ¿Cómo potenciar la comprensión lectora mediante el cuento infantil ilustrado y las artes plásticas? </w:t>
      </w:r>
    </w:p>
    <w:p w:rsidR="00000000" w:rsidDel="00000000" w:rsidP="00000000" w:rsidRDefault="00000000" w:rsidRPr="00000000" w14:paraId="000000BC">
      <w:pPr>
        <w:pStyle w:val="Heading2"/>
        <w:rPr/>
      </w:pPr>
      <w:bookmarkStart w:colFirst="0" w:colLast="0" w:name="_heading=h.3j2qqm3" w:id="21"/>
      <w:bookmarkEnd w:id="21"/>
      <w:r w:rsidDel="00000000" w:rsidR="00000000" w:rsidRPr="00000000">
        <w:rPr>
          <w:rtl w:val="0"/>
        </w:rPr>
        <w:t xml:space="preserve">3.2. Objetivo General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Diseñar una propuesta pedagógica que permita potenciar la comprensión lectora de los niños y niñas del grado 201 y 401 de la Institución República Bolivariana de Venezuela, mediante el cuento infantil ilustrado y las artes plásticas.  </w:t>
      </w:r>
    </w:p>
    <w:p w:rsidR="00000000" w:rsidDel="00000000" w:rsidP="00000000" w:rsidRDefault="00000000" w:rsidRPr="00000000" w14:paraId="000000BE">
      <w:pPr>
        <w:pStyle w:val="Heading2"/>
        <w:rPr/>
      </w:pPr>
      <w:bookmarkStart w:colFirst="0" w:colLast="0" w:name="_heading=h.1y810tw" w:id="22"/>
      <w:bookmarkEnd w:id="22"/>
      <w:r w:rsidDel="00000000" w:rsidR="00000000" w:rsidRPr="00000000">
        <w:rPr>
          <w:rtl w:val="0"/>
        </w:rPr>
        <w:t xml:space="preserve">3.3. Objetivos Específicos </w:t>
      </w:r>
    </w:p>
    <w:p w:rsidR="00000000" w:rsidDel="00000000" w:rsidP="00000000" w:rsidRDefault="00000000" w:rsidRPr="00000000" w14:paraId="000000B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Fortalecer las habilidades de comprensión lectora, tales como: la construcción de oraciones simples, fluidez, ampliación de vocabulario de los niños y niñas del grado 201 y 401, por medio del cuento infantil ilustrado. </w:t>
      </w:r>
    </w:p>
    <w:p w:rsidR="00000000" w:rsidDel="00000000" w:rsidP="00000000" w:rsidRDefault="00000000" w:rsidRPr="00000000" w14:paraId="000000C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Reforzar los niveles de comprensión lectora desde los niveles literal, inferencial y crítico de los niños y niñas del grado 201 y 401.  </w:t>
      </w:r>
    </w:p>
    <w:p w:rsidR="00000000" w:rsidDel="00000000" w:rsidP="00000000" w:rsidRDefault="00000000" w:rsidRPr="00000000" w14:paraId="000000C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Fomentar la creatividad por medio de la creación de un cuento infantil ilustrado por medio de las artes plásticas, realizado por los niños y niñas del grado 201 y 401.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C3">
      <w:pPr>
        <w:pStyle w:val="Heading1"/>
        <w:jc w:val="left"/>
        <w:rPr/>
      </w:pPr>
      <w:bookmarkStart w:colFirst="0" w:colLast="0" w:name="_heading=h.4i7ojhp" w:id="23"/>
      <w:bookmarkEnd w:id="23"/>
      <w:r w:rsidDel="00000000" w:rsidR="00000000" w:rsidRPr="00000000">
        <w:rPr>
          <w:rtl w:val="0"/>
        </w:rPr>
        <w:t xml:space="preserve">Capítulo 4: Estado Del Arte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capítulo tiene como propósito exponer el estado del arte, comprendiendo investigaciones relacionadas con el tema de interés que fue abordado en este proyecto de investigación. En este sentido, la indagación realizada se vinculó con la comprensión lectora, el cuento infantil ilustrado y las artes plásticas.</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consultaron un total de doce investigaciones, que incluyen tesis de maestría y trabajos de pregrado. Los cuales son parte de universidades como: Universidad Distrital Francisco José De Caldas, Universidad Autónoma de Bucaramanga, Corporación Universitario Minuto de Dios UNIMINUTO, Universidad Militar Nueva Granada, Universidad Nacional Abierta y a Distancia UNAD, Fundación Universitaria Los Libertadores, Centro Regional de Educación Normal “Profa. Amina Madera Lauterio” (México), Universidad Politécnica Salesiana Sede Cuenca (Ecuador), Universidad Peruana Cayetano Heredia (Perú).  </w:t>
      </w:r>
    </w:p>
    <w:p w:rsidR="00000000" w:rsidDel="00000000" w:rsidP="00000000" w:rsidRDefault="00000000" w:rsidRPr="00000000" w14:paraId="000000C6">
      <w:pPr>
        <w:pStyle w:val="Heading2"/>
        <w:rPr/>
      </w:pPr>
      <w:bookmarkStart w:colFirst="0" w:colLast="0" w:name="_heading=h.2xcytpi" w:id="24"/>
      <w:bookmarkEnd w:id="24"/>
      <w:r w:rsidDel="00000000" w:rsidR="00000000" w:rsidRPr="00000000">
        <w:rPr>
          <w:rtl w:val="0"/>
        </w:rPr>
        <w:t xml:space="preserve">4.1 Pesquisa Nacional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Medina, J. &amp; Mendes, L. (2016) Las artes plásticas como herramienta para el fortalecimiento de la comprensión lectora.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de grado parte de las dificultades en el nivel inferencial de la comprensión lectora evidenciadas en los estudiantes de quinto grado de la Institución Educativa Distrital “La Amistad” Jornada Tarde con niños y niñas de edades entre los 9 y los 11 años.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metodología implementada fueron talleres de interpretación y comprensión lectora, creatividad, ilustración de historias o creación de personajes, reconociendo las artes plásticas como una herramienta para fortalecer las diversas habilidades de los niños y niñas entre las cuales se encuentra la comprensión lectora.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toma como referencia dos de los tres talleres planteados: “Modelar cuentos” y “Cuentos coloridos” como aportes importantes para esta investigación. Se destaca que se esperaba llevar a cabo la identificación de personajes y objetos del cuento, comprensión de la secuencia de los acontecimientos del cuento y elaboración de conclusiones e inferencias, actividades que se esperan trabajar en el proceso de este proyecto.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 segundo aporte que nos brinda es la identificación de los criterios que se deben de tener en cuenta para llevar a cabo la elección de los materiales y técnicas de arte que se van a utilizar, dado que tales criterios pueden depender de la forma en que los niños y niñas logren desenvolverse en el momento de creación.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autores de este trabajo de grado concluyen de su investigación que implementar las artes plásticas como herramienta para el fortalecimiento de la comprensión lectora permite dar paso a que él o la estudiante tenga un contacto directo con el texto, debido a que el arte le facilita la relación con las imágenes y los símbolos, además durante el proceso de creación artística se logró “desentrañar” el significado de las lecturas y se dio paso a la construcción de propios significados.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Anteriormente se pudo evidenciar la importancia de la literatura y el dibujo en el desarrollo del lenguaje y en el enriquecimiento de vocabulario y nuevas formas de expresión.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Jaimes, P.  (2019). Fortalecimiento de la comprensión lectora a través de las artes plásticas y escénicas.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tesis de maestría se realizó con estudiantes de tercero y séptimo grado del Instituto Gabriel García Márquez del municipio de Floridablanca, donde se propuso realizar una secuencia didáctica mediada por las artes plásticas y escénicas para posibilitar el ordenamiento de los contenidos propios del área de Lengua Castellana.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propuesta parte de la identificación del problema donde los y las estudiantes no presentaban interés en la lectura, debido a que temían a una calificación negativa al no lograr llevarla a cabo o al no comprenderla, en este momento se reconoce una problemática mayor que genera esto: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escuela no cuenta con la capacidad de afrontar la lectura para procurar el desarrollo de habilidades como la inferencia, la interpretación y la creación, esto debido a la falta de estrategias que logren aportar a la construcción de conocimiento, además de ver a la decodificación como la única forma de interpretar una lectura, evidenciando la inexistencia del contacto entre el lector y el texto, el cual es fundamental para avanzar exitosamente por las etapas del proceso de comprensión.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metodología propuesta llevó a la identificación de la estructura de un texto, reconocimiento de historias propias y ajenas para la construcción de narrativas, uso de la pintura, dibujo y video para influir de manera positiva y satisfactoria en el desarrollo de la inteligencia lingüística, visual espacial y la creatividad de los y las estudiantes.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reconoce que ver a las artes plásticas como un medio para fortalecer las habilidades de comprensión lectora da paso a explorar la capacidad de comprensión, conceptualización y estímulo de invención y capacidad de crear nuevos significados en diferentes contextos, retroalimentando la construcción de conocimientos propios de cada estudiante debido a la facilidad de la mente humana para relacionarse con las imágenes y los símbolos.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Ardila, J. Guzmán, D. León, J. (2015) Las artes como herramientas facilitadoras del proceso de comprensión lectora.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monografía presenta características que se deben tener en cuenta para realizar una estrategia didáctica que contemple el arte como herramienta facilitadora para la comprensión lectora de estudiantes de noveno grado de la institución Educativa Municipal Técnico Industrial de Zipaquirá. El trabajo nace a partir del interés por problemáticas propias de la lectura eficiente y por tanto de la comprensión.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 los objetivos de la investigación se plantean los siguientes: identificar a través de ejercicios prácticos, el nivel de comprensión que alcanzan los estudiantes en el proceso de lectura; Determinar a partir de un diagnóstico, las prácticas artísticas que despierten mayor interés y motivación en los estudiantes; Diseñar talleres y actividades que potencialicen el proceso de comprensión lectora, apoyándose para ello en los intereses y expectativas de los estudiantes; Establecer el grado de la efectividad de la relación entre las creaciones artísticas de los estudiantes y su impacto sobre los niveles de comprensión lectora.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ello, la metodología implementada se basa en un corte cualitativo, para hacer hincapié en un proceso de transformación. Las etapas del proyecto de investigación son: diagnóstico, formulación, aplicación y evaluación reflexión.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etapa de formulación y aplicación nos permite tomar ideas para formular una estrategia didáctica que vincule la literatura y el arte; se plantea un momento inicial de lectura general, en donde se resuelven dudas de vocabulario, secuencias, perfiles de los personajes, entre otras características de la literatura, se plantean diferentes técnicas artísticas para ser realizadas por grupos dependiendo del ingenio y creatividad de los estudiantes, para el cierre se hace una puesta en escena de la producción artística acompañada de la construcción del sentido del texto.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monografía aporta referentes teóricos que permiten acercarnos a las competencias lingüísticas para la Educación Básica Primaria, puesto que realiza una explicación breve sobre la competencia interpretativa, argumentativa y propositiva. Por lo tanto, aporta parámetros para reconocer las habilidades y competencias de los niños y niñas del grado con el cual se realiza el proyecto. Así que lo principal es que los estudiantes puedan reconocer la construcción global de un texto, lo que implica comprender el sentido de este, también hacer explícitas las razones y motivos que dan cuenta de una opinión sobre una situación en un texto y contexto específico.  </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Desde los aportes teóricos se hace mención de Bernal (2011) quien plantea que parte de la comprensión lectora es comprender los significados del mensaje, por lo que esta etapa del proceso de lectura permite interpretar, entender, asimilar e interiorizar el mensaje escrito. Para conseguir ello es necesario que las experiencias lectoras que se les ofrezca a los niños sean variadas, atractivas, significativas y agradables. Lo que es fundamental para el proyecto llevado a cabo con los niños y niñas de segundo grado.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Aldana, C. (2016) Fomentar la lectura a través de la literatura infantil para mejorar la comprensión y el aprendizaje de los niños de tercero de primaria del Gimnasio Nuevo Milenio de Sahagún Córdoba.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de grado se realizó en el Gimnasio Nuevo Milenio de Sahagún Córdoba con niños y niñas del grado tercero entre las edades de 7 a 9 años. La elección de esta población se debió a la problemática existente respecto a la deficiencia en la comprensión lectora de los estudiantes, lo que a su vez resultaba en un bajo rendimiento académico de los mismos. Esta problemática se evidenció en la dificultad de los estudiantes para emplear palabras específicas al referirse a las ideas centrales de un texto y en su falta de interés durante las lecturas. Este trabajo de investigación reconoce a la lectura como factor importante que influye en la vida social del ser humano y el cual no debe de estar excluida de las aulas de clase.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observa en el aula problemas de concentración al momento de leer, lo que genera la problemática en la comprensión lectora. Se reconoce que para el desarrollo de competencias es de gran importancia saber leer y a su vez entender lo que se lee.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da inicio al proyecto de investigación con la identificación de las estrategias que se utilizan por parte de la docente titular en la enseñanza de la comprensión lectora. Las estrategias son tales como: lectura de cuentos cortos, explicación de ideas de párrafos, lecturas libres, análisis y dramatización de textos escritos.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esto en cuenta se plantea trabajar el cuento, texto narrativo, fábulas, poemas y refranes, los cuales tienen como propósito llevar a cabo lectura por palabras, lectura por columnas, ampliación de vocabulario y ampliación del campo visual.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concluye con esta propuesta didáctica que, para llegar a obtener y fortalecer la comprensión lectora, es de vital importancia la relación que tiene el estudiante/lector con lo que se expresa en el texto. Lo anterior permite evidenciar cómo se logra llevar a cabo la representación de ideas y el reconocimiento de su sentido o significado, dando paso a la interpretación e intencionalidad de un texto. </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Solís, Y. Torres, A. (2018) Fortalecimiento de la comprensión lectora a través de la narración de cuentos infantiles, en los estudiantes de transición de la sede Gabriela Mistral de la Institución Educativa Moderna de Tuluá, Valle del Cauca.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de grado se presenta para obtener el grado de Licenciada en Pedagogía Infantil, de la Corporación Universitaria Minuto de Dios UNIMINUTO. Tal investigación propone fortalecer la comprensión lectora a través de la narración de cuentos infantiles, a estudiantes de transición de la sede Gabriela Mistral de la Institución Educativa Moderna de Tuluá, Valle del Cauca.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los principales planteamientos surge la idea de que los espacios de lectura no sean únicamente bibliotecas o rincones literarios, sino que la apropiación de ambientes que ofrece el contexto, sean dispuestos para fomentar la lectura del mundo. En este sentido se plantea que el cuento tiene un valor importante en este proceso, puesto que al leer en voz alta se desarrollan capacidades de atención, y aumento de vocabulario, así mismo motiva al niño para que exprese sus emociones y pensamientos, favoreciendo los lazos afectivos entre pares y adultos, además de desarrollar la participación activa, aspectos claves en la propuesta que se lleva a cabo.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principales aportes que deja este trabajo de grado, es el “ambiente literario” cuyo fin es implementar un espacio de lectura, en el cual se escuchen y se lean cuentos y otros textos infantiles dentro del aula y el proyecto de “el cuento viajero”, que es una actividad que permite el compartir historias y narraciones en la institución y fuera de ella, puesto que son acciones pedagógicas que fomentan la creatividad y creación de narraciones de orden fantástico.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Uribe, L. (2020) La secuencia didáctica como propuesta para el fortalecimiento de la lectura y escritura en una estudiante con síndrome de Down de cuarto grado de primaria en una institución educativa de carácter privado de la ciudad de Bucaramanga.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investigación presenta una secuencia didáctica que se realizó con la intención de fortalecer la lectura y la escritura en una estudiante con Síndrome de Down de cuarto grado de primaria de una institución de Bucaramanga, Colombia. Se realiza por medio de un enfoque cualitativo, bajo los siguientes momentos: preparativo, trabajo de campo, análisis de campo e informe final.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 los objetivos que Uribe (2020) se plantea en su trabajo, se encuentran: identificar los intereses particulares de la estudiante con Síndrome de Down del grado cuarto de primaria; diagnosticar las habilidades y necesidades de lectura y escritura de la estudiante con síndrome de Down; diseñar una secuencia didáctica para el fortalecimiento de la lectura y escritura.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trabajo de investigación concluye que es necesario que se seleccionen y se adapten estrategias adecuadas para los diferentes niños y niñas que se encuentran en los espacios educativos. Por lo tanto, el diseño de la propuesta pedagógica se basó en los intereses de la niña con la que se realizó el trabajo de investigación.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Dentro de esta investigación la autora nos aporta referente teóricos, de los cuales se destaca a Ruiz (2009) citada por Uribe (2020) quien menciona algunos aspectos que son importantes tener en cuenta al momento de trabajar con niños y niñas con síndrome de Down, entre los cuales están: Realizar acciones pedagógicas que tengan por objetivo aumentar los periodos de atención; utilizar actividades variadas y motivadoras; mirar a los ojos y asegurarse que han entendido las instrucciones que se les da; evitar darles varios mensajes al mismo tiempo; presentar la información de manera multisensorial; emplear el aprendizaje por observación; apoyar de manera individualizada; limitar expresiones orales en clase; hablarles claro; relacionar palabras con imágenes; relacionar aprendizajes previos con los nuevos; escoger literatura con imágenes; y afianzar la motricidad fina.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mismo sentido, se toman ideas de actividades que Uribe (2020) ha propuesto, que nos permite reconocer capacidades de lectura de estudiantes con síndrome de Down: leer palabras y pegar los dibujos correspondientes; leer las palabras y unir con su dibujo; leer las frases y unirlas con los dibujos; y escoger el dibujo según la palabra.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Zuleta, J, (2020) Cuentos ilustrados para potencializar la creatividad infantil.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investigación realizada por Jessica Zuleta (2020) se asume en la investigación acción, bajo el enfoque cualitativo, tiene un primer momento desde la observación para identificar un problema referente a los procesos lectores, y el uso de cuentos ilustrados con el fin de potenciar la creatividad de los niños y niñas. El principal objetivo consistió en comprender cómo la lectura de cuentos ilustrados fomenta la creatividad infantil en el salón de clases a partir del trabajo de campo con estudiantes de segundo grado en el colegio público Rafel Bernal Jiménez.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realiza la investigación en las siguientes etapas: Diagnóstico, plan de acción, intervención y análisis de datos. De los cuales se determinó que la creación estética se enlaza con la expresión oral, la expresión sensorial y la expresión emocional, por lo que el cuento ilustrado fomenta el desarrollo de la lectura y el interés por la misma. Zuleta (2020) explica que se toma el cuento ilustrado, dado que es el texto más usado para potenciar conocimientos y aprendizajes, tanto en la escuela como en los hogares.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monografía aporta principalmente acciones pedagógicas que Zuleta (2020) menciona que realizó durante la etapa de intervención, entre ellas: lectura en voz alta de cuentos ilustrados; reconocimiento de características de los cuentos ilustrados; actividades de prelectura, como inferencia de qué se trata un cuento a partir del título y la portada; ejercicios de improvisación por grupos; actividades de expresión sensorial; elaboración de manualidades; elaboración de títeres; y creación de un cuento propio. Las anteriores actividades suman ideas para la propuesta de acciones que se implementen en el aula.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concluye que abordar el cuento ilustrado desde una postura estética implica acercarnos a la lectura vivencial, para así enlazarnos con experiencias, emociones y sentimientos que los niños y niñas comparten por medio del cuento ilustrado. Asimismo, las actividades creativas fomentan hábitos lectores, que a su vez desarrollan la comprensión lectora.  </w:t>
      </w:r>
    </w:p>
    <w:p w:rsidR="00000000" w:rsidDel="00000000" w:rsidP="00000000" w:rsidRDefault="00000000" w:rsidRPr="00000000" w14:paraId="000000F0">
      <w:pPr>
        <w:pStyle w:val="Heading2"/>
        <w:rPr/>
      </w:pPr>
      <w:bookmarkStart w:colFirst="0" w:colLast="0" w:name="_heading=h.1ci93xb" w:id="25"/>
      <w:bookmarkEnd w:id="25"/>
      <w:r w:rsidDel="00000000" w:rsidR="00000000" w:rsidRPr="00000000">
        <w:rPr>
          <w:rtl w:val="0"/>
        </w:rPr>
        <w:t xml:space="preserve">4.2 Pesquisa Internacional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Pulido, M. (2017) Desarrollo de la comprensión lectora estrategias de Solé en los niños y niñas del segundo grado “A” de la institución educativa N° 1249 Vitarte Ugel N° “06”. Universidad Peruana Cayetano Heredia.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presente trabajo académico es realizado para optar el título de segunda especialidad para la enseñanza de comunicación y matemática; esta investigación presenta la manera de favorecer la comprensión lectora por medio de las estrategias de Solé. Se realizan 16 sesiones, que comienza con la etapa de diagnóstico, a partir de allí los encuentros se realizan con base en los niveles de lectura (literal, inferencial y crítico).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de grado nos permite acercarnos al pensamiento de Isabel Solé, quien es profesora e investigadora de la Universidad de Barcelona; por lo que se presentan los momentos de lectura como una estrategia que se lleva a cabo: antes, durante y después de la lectura.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Así mismo, Maria Pulido (2017) la autora del trabajo realiza una explicación sencilla de cómo llevar a cabo los niveles de comprensión lectora con niños y niñas de segundo grado. Para ello, propone una bitácora que registra las actividades realizadas para así reconocer el avance en la comprensión lectora. Se plantean acciones pedagógicas encaminadas al arte dramático, por ejemplo: creaciones de máscaras que permitieron acercarse a la dramatización de las lecturas que se proponían al paso de los encuentros.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Pazmiño, D. (2020) El arte como estrategia metodológica para mejorar la comprensión lectora de los estudiantes de quinto año de educación general básica de la unidad educativa Checa. Ecuador.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trabajo de titulación tiene como objetivo proponer estrategias metodológicas basadas en el arte para mejorar la comprensión lectora, tales como la creación de rimas, juego con títeres, lectura de periódicos y noticias de importancia, entre otras.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metodología usada para el abordaje de la propuesta es cualitativa y cuantitativa, por lo que se realiza: diagnóstico principal por medio de una prueba para identificar la aptitud estudiantil; uso de la observación directa por cada participante; extracción de información desde la encuesta para comparar y globalizar los diferentes diagnósticos de los estudiantes; entrevistas a los agentes educativos de la institución sobre el arte y su influencia en la comprensión lectora.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 las conclusiones que se presentan se refleja que el arte mejora la inferencia usando habilidades y capacidades creativas, imaginativas que aportan al transmitir sentimientos, compartir experiencias y exponer opiniones por medio de las artes plásticas.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trabajo de grado nos aporta la mirada del dibujo artístico como la acción de forjar una idea en una hoja de papel o en material que pueda hacer visible aquello que está contenido en la mente. Por lo que se plantea que aquello que está en la literatura puede ser comprendido por medio de un gráfico.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Mata, A (2019) La comprensión lectora en segundo grado de primaria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tesis de investigación se llevó a cabo en la escuela David G. Berlanga con el segundo grado. A través del uso de una prueba diagnóstica se logró evidenciar las dificultades que tienen los estudiantes para entender las instrucciones o texto con frecuencia, además de contar con el problema para entender o comprender las lecturas.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objetivo de esta investigación es lograr comprender cómo ocurre la comprensión lectora en los estudiantes y a su vez como afecta la ausencia de esta competencia en el desarrollo escolar de cada uno, para esto se llevó a cabo entrevistas y encuestas con la finalidad de conocer la opinión y postura tanto de los y las estudiantes como de padres de familia y maestros.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nos deja como aporte la conceptualización que se maneja por parte de los docentes respecto a la comprensión lectora, ya que lo ven como un proceso fundamental en el desarrollo de distintas capacidades y habilidades que deben estar apoyadas por un trabajo colaborativo y constante, donde se vean involucrados la aplicación de los distintos niveles cognitivos. Además, nos da cuenta del uso de estrategias tradicionales para enseñar a leer que muchas veces se enfocan únicamente en esta forma de enseñanza y dejan de lado el acto de comprender, se debe de reconocer las diferencias existentes en cada estudiante para lograr proponer estrategias que puedan aportar satisfactoriamente en su proceso educativo.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Tórtola, D (2022) Arte y trastorno del espectro autista: Guía de actividades artísticas para profesores y familias.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de grado tiene como fin tratar la fundamentación teórica del Trastorno del Espectro Autista (TEA) y cómo se puede vincular con el arte, su objetivo es proponer una guía de intervención centrada en la aplicación de una serie de actividades fundamentadas en el ámbito artístico que fortalezca y permita trabajar las áreas más afectadas del trastorno, favoreciendo el desarrollo integral y la adaptación al medio de las personas con TEA.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 trabajo nos aporta inicialmente el ver a la familia como un medio primordial para intervenir de forma directa en el desarrollo del niño, por ende, nos da a conocer la importancia de una intervención temprana para desarrollar las necesidades particulares y habilidades que faciliten posteriormente su desempeño y desenvolvimiento escolar.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igual forma nos da a conocer que cuando se convive y/o trabajo con niños y niñas con TEA es de gran importancia que prime la continuidad y la estabilidad, ya que estos son factores importantes para generar confianza en él o ella, para que logre abrirse e interesarse en las cosas que lo rodean e incluyen.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Respecto al arte vinculado en los niños y niñas con TEA nos aporta que el arte logra dar un paso más allá, esto debido a que facilita la auto expresión espontánea y les permite expresar su visión del mundo, dado que, por medio de la expresión artística, los niños y niñas logran aprender a comunicarse a través de símbolos, imágenes y materiales artísticos que les permite comunicarse con el mundo y entender sus distintas percepciones y realidades.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Finalizando así con una reflexión respecto al concepto de inclusión, ya que en este se debe de aplicar una amplia variedad de estrategias metodológicas para lograr contextualizar y materializar la información y el conocimiento respecto al TEA.</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06">
      <w:pPr>
        <w:pStyle w:val="Heading1"/>
        <w:jc w:val="left"/>
        <w:rPr/>
      </w:pPr>
      <w:bookmarkStart w:colFirst="0" w:colLast="0" w:name="_heading=h.3whwml4" w:id="26"/>
      <w:bookmarkEnd w:id="26"/>
      <w:r w:rsidDel="00000000" w:rsidR="00000000" w:rsidRPr="00000000">
        <w:rPr>
          <w:rtl w:val="0"/>
        </w:rPr>
        <w:t xml:space="preserve">Capítulo 5: Marco teórico</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marco teórico del presente proyecto se fundamenta en los referentes conceptuales que han sido considerados. Dado que el objetivo es enriquecer la comprensión lectora mediante el uso del cuento infantil ilustrado y las artes plásticas, el principal concepto abordado es la "comprensión lectora". A partir de este concepto se derivan las habilidades que se pretenden fomentar en los procesos de lectura, incluyendo habilidades cognitivas (memoria, atención y creatividad) y de comprensión (construcción de oraciones, ampliación de vocabulario y fluidez). En este contexto, se identifican los niveles de lectura -inferencial, literal y crítico- como aspectos fundamentales para enriquecer el marco conceptual. Además, se presenta una argumentación teórica sobre las mediaciones que guiarán la propuesta, enfocadas en las artes plásticas y el cuento infantil ilustrado.</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continuación, se presenta la organización de los conceptos en un esquema diseñado para relacionar los temas y subtemas importantes para la construcción del presente capítulo.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Imagen 1. </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Organizador de temas y subtemas del marco teórico.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614863" cy="2355594"/>
            <wp:effectExtent b="88900" l="88900" r="88900" t="88900"/>
            <wp:docPr id="214" name="image55.png"/>
            <a:graphic>
              <a:graphicData uri="http://schemas.openxmlformats.org/drawingml/2006/picture">
                <pic:pic>
                  <pic:nvPicPr>
                    <pic:cNvPr id="0" name="image55.png"/>
                    <pic:cNvPicPr preferRelativeResize="0"/>
                  </pic:nvPicPr>
                  <pic:blipFill>
                    <a:blip r:embed="rId8"/>
                    <a:srcRect b="0" l="0" r="0" t="0"/>
                    <a:stretch>
                      <a:fillRect/>
                    </a:stretch>
                  </pic:blipFill>
                  <pic:spPr>
                    <a:xfrm>
                      <a:off x="0" y="0"/>
                      <a:ext cx="4614863" cy="2355594"/>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Nota.</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gráfico representa los conceptos de importancia abordados en la presente investigación. </w:t>
      </w:r>
    </w:p>
    <w:p w:rsidR="00000000" w:rsidDel="00000000" w:rsidP="00000000" w:rsidRDefault="00000000" w:rsidRPr="00000000" w14:paraId="0000010C">
      <w:pPr>
        <w:pStyle w:val="Heading2"/>
        <w:rPr/>
      </w:pPr>
      <w:bookmarkStart w:colFirst="0" w:colLast="0" w:name="_heading=h.2bn6wsx" w:id="27"/>
      <w:bookmarkEnd w:id="27"/>
      <w:r w:rsidDel="00000000" w:rsidR="00000000" w:rsidRPr="00000000">
        <w:rPr>
          <w:rtl w:val="0"/>
        </w:rPr>
        <w:t xml:space="preserve">5.1. Comprensión Lectora.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Solé (1996) dice que leer requiere decodificar las palabras del texto, exige que el lector aporte conocimientos previos, obliga a inferir todo lo que no se dice. En este sentido, comenta que para aprender a leer se requiere que el estudiante le dé un sentido a la lectura, que cuente con recursos cognitivos suficientes, y que tenga la ayuda de personas que confíen y fomenten las competencias del niño. (p. 69) A esto le llamamos comprensión lectora. </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Reconocer este concepto desde la mirada de diferentes teóricos, permite identificar factores claves para poder potenciarla. En ese sentido, se entiende como comprensión lectora a la capacidad con la que cuenta el sujeto para lograr entender el significado de lo que se está leyendo, vinculando en ese momento todas las dimensiones del ser humano. (Solé, 1996)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comprensión lectora para Solís (2017) es la capacidad de extraer sentido a un texto escrito. Implica la interacción entre el lector y el texto, mediante el cual el lector construye el significado del texto utilizando sus conocimientos previos, los propósitos que tiene frente a la lectura y las claves que le proporciona el texto. Por su parte, Cassany (2006) menciona que los conocimientos previos pueden generar que se logre elaborar significados que no se mencionan explícitamente en el texto, llevando a la elaboración de inferencias por parte del lector.  </w:t>
      </w:r>
    </w:p>
    <w:p w:rsidR="00000000" w:rsidDel="00000000" w:rsidP="00000000" w:rsidRDefault="00000000" w:rsidRPr="00000000" w14:paraId="00000110">
      <w:pPr>
        <w:pStyle w:val="Heading2"/>
        <w:rPr/>
      </w:pPr>
      <w:bookmarkStart w:colFirst="0" w:colLast="0" w:name="_heading=h.qsh70q" w:id="28"/>
      <w:bookmarkEnd w:id="28"/>
      <w:r w:rsidDel="00000000" w:rsidR="00000000" w:rsidRPr="00000000">
        <w:rPr>
          <w:rtl w:val="0"/>
        </w:rPr>
        <w:t xml:space="preserve">5.2. Procesos de lectura </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que el proyecto busca fortalecer la comprensión lectora, es necesario reconocer que la lectura va más allá de la decodificación de signos escritos. Según Solís, Suzuki y Baeza (2017), la lectura implica una serie de procesos cognitivos (lingüística) y procesos personales (extralingüística).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lector deberá activar sus conocimientos, tanto lingüísticos -sintaxis, significado, forma, letras, etc.- como conocimientos extralingüísticos -situación comunicativa, contexto, sensibilidad, gusto estético, etc.-, estos conocimientos se tienen almacenados en la memoria y se expresan de manera implícita y explícita. (Solís Zañartu et al., 2017, p. 51) </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mencionan Serra y Oller (1997), si se favorecen los micro procesos que intervienen en la comprensión de textos, se favorece al estudiante y a sus procesos de lectura y aprendizaje.  </w:t>
      </w:r>
    </w:p>
    <w:p w:rsidR="00000000" w:rsidDel="00000000" w:rsidP="00000000" w:rsidRDefault="00000000" w:rsidRPr="00000000" w14:paraId="00000114">
      <w:pPr>
        <w:pStyle w:val="Heading3"/>
        <w:rPr/>
      </w:pPr>
      <w:bookmarkStart w:colFirst="0" w:colLast="0" w:name="_heading=h.3as4poj" w:id="29"/>
      <w:bookmarkEnd w:id="29"/>
      <w:r w:rsidDel="00000000" w:rsidR="00000000" w:rsidRPr="00000000">
        <w:rPr>
          <w:rtl w:val="0"/>
        </w:rPr>
        <w:t xml:space="preserve">5.2.1. Habilidades cognoscitivas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desarrollo de la comprensión lectora intervienen diferentes procesos cognitivos. Entre ellos se encuentran: la memoria, la atención y la creatividad. Señalar puntualmente estos procesos, da paso a ubicarlos como habilidades que se buscan fomentar con los estudiantes participantes de la propuesta pedagógica, para así mismo promover la capacidad de comprensión lectora en ellos.  </w:t>
      </w:r>
    </w:p>
    <w:p w:rsidR="00000000" w:rsidDel="00000000" w:rsidP="00000000" w:rsidRDefault="00000000" w:rsidRPr="00000000" w14:paraId="00000116">
      <w:pPr>
        <w:pStyle w:val="Heading4"/>
        <w:rPr/>
      </w:pPr>
      <w:bookmarkStart w:colFirst="0" w:colLast="0" w:name="_heading=h.1pxezwc" w:id="30"/>
      <w:bookmarkEnd w:id="30"/>
      <w:r w:rsidDel="00000000" w:rsidR="00000000" w:rsidRPr="00000000">
        <w:rPr>
          <w:rtl w:val="0"/>
        </w:rPr>
        <w:t xml:space="preserve">5.2.1.1. Memoria.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Rosselli, Matute y Aridila (2006) en su artículo “Predictores neuropsicológicos de la lectura en español”, mencionan que diversos estudios han mostrado que la eficiencia en la lectura se relaciona con la capacidad de la memoria operativa y la habilidad para mantener la atención y concentración.  </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Según el artículo, la memoria controla, regula y permite la manipulación temporal de la información necesaria para dar significado a un texto. Sin embargo, no existe un solo tipo de memoria, puesto que se nombran las siguientes: la memoria visual, cuyo objetivo se basa en reconocer las unidades visuales (grafemas, sílabas o palabras); la memoria fonémica, que contiene unidades que se ligan a la información auditiva previamente almacenada; la memoria semántica, se refiere al conjunto de conocimientos generales previamente adquiridos en la lectura, este tipo de memoria permite entender las palabras, y por lo tanto, comprender lo que se lee; y por último, se menciona la memoria de trabajo, la cual permite el almacenamiento de la información relevante y la inhibición de información irrelevante. (Rosselli et al., 2006) ￼ </w:t>
      </w:r>
    </w:p>
    <w:p w:rsidR="00000000" w:rsidDel="00000000" w:rsidP="00000000" w:rsidRDefault="00000000" w:rsidRPr="00000000" w14:paraId="00000119">
      <w:pPr>
        <w:pStyle w:val="Heading4"/>
        <w:rPr/>
      </w:pPr>
      <w:bookmarkStart w:colFirst="0" w:colLast="0" w:name="_heading=h.49x2ik5" w:id="31"/>
      <w:bookmarkEnd w:id="31"/>
      <w:r w:rsidDel="00000000" w:rsidR="00000000" w:rsidRPr="00000000">
        <w:rPr>
          <w:rtl w:val="0"/>
        </w:rPr>
        <w:t xml:space="preserve">5.1.1.2. Atención.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atención se entiende como la capacidad de concentrar de forma selectiva la conciencia en un fenómeno de la realidad determinado. De acuerdo con Velarde (2016) esta capacidad se encuentra implicada en una variedad de procesos mentales como: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Atención sostenida: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 la capacidad para mantener el foco de atención consistente durante una actividad continuada y repetida en un periodo de tiempo determinado, la presencia de diversos factores puede alterar o motivar el interés del sujeto generando que se logre o no llevarla a cabo.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Atención selectiva: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atención selectiva es el proceso mediante el cual el sujeto presta atención a los estímulos relevantes y elimina o ignora los restantes o distractores.  </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procesos atencionales permiten el acceso selectivo de la información, la consolidación y el mantenimiento de un control permanente sobre la acción y el procesamiento de los estímulos relevantes eligiendo, de todos los estímulos, la información útil (Luria, 1984; Meneses, 2001).  </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atención es indispensable para lograr una adecuada decodificación de los estímulos y comprensión del texto. El nivel de atención requerida en un texto depende de la familiaridad del lector con el texto y de las habilidades lectoras del individuo.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un niño que se inicia en la lectura, la atención se centraría en la decodificación, le sería imposible decodificar y comprender al mismo tiempo. En un lector eficiente la atención puede dirigirse, simultáneamente, a la decodificación del texto y su comprensión.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atención es fundamental para que las relaciones interactivas entre docente - contenido - alumno sean factibles. Si falta atención, el alumno puede desconectarse del proceso de enseñanza - aprendizaje. Es necesario, por tanto, activarla en cualquiera de los momentos de la lectura, bien sea individual o compartida. (Bofarull, 2001, p. 40) </w:t>
      </w:r>
    </w:p>
    <w:p w:rsidR="00000000" w:rsidDel="00000000" w:rsidP="00000000" w:rsidRDefault="00000000" w:rsidRPr="00000000" w14:paraId="00000121">
      <w:pPr>
        <w:pStyle w:val="Heading4"/>
        <w:rPr/>
      </w:pPr>
      <w:bookmarkStart w:colFirst="0" w:colLast="0" w:name="_heading=h.2p2csry" w:id="32"/>
      <w:bookmarkEnd w:id="32"/>
      <w:r w:rsidDel="00000000" w:rsidR="00000000" w:rsidRPr="00000000">
        <w:rPr>
          <w:rtl w:val="0"/>
        </w:rPr>
        <w:t xml:space="preserve">5.1.1.3. Creatividad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creatividad estudia todos aquellos procesos que determinan, influyen o condicionan el desarrollo de las potencialidades del ser humano, así como su relación con la estructura social de la cual forma parte. Tiene como finalidad el logro de una sociedad que logre vincular diferentes perspectivas que tengan la participación consciente, directa y creativa de sus miembros.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Watson citado por Issam Madi (2012) concibe que la creatividad es el medio de operar cognoscitiva, estética y emocionalmente que a su vez encuentra problemas en una situación o materia y trata de solucionarlos. Madi (2012, p. 23) comenta que las personas creadoras/creativas presentan cuatro principales características: confianza en sí mismo, diligencia, capacidad de discernir y la especialización en un campo determinado.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infancia la capacidad de crear se considera como un comportamiento constructivo y productivo que se manifiesta en la acción o en realización, en este proceso se logra ver involucrado el desarrollo emocional, intelectual, físico, perceptivo, social y estético del niño.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Madi (2012, p. 24) define las anteriores dimensiones de la siguiente manera: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Desarrollo emocional: Se relaciona con la seguridad de no cometer errores, pero a su vez no sentir preocupación por sentirse gratificado durante el proceso de creación. Se le da mayor importancia a la experiencia propia del niño.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Desarrollo intelectual: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 niño cuenta con la habilidad de tomar conciencia respecto a las diferencias que evidencia en su entorno.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Desarrollo físico: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facultades motoras del niño donde se ven involucradas las tensiones musculares y su sensibilidad. </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Desarrollo social: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 niño logra llevar a cabo procesos de responsabilidad con el otro, siendo consciente de sus actos y su presencia en el ambiente.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Desarrollo estético: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Capacidad del niño de vincular y organizar sus pensamientos, sentimientos y percepciones para lograr realizar procesos artísticos y creativos que a su vez logren comunicar los mismos a otras personas. </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de gran importancia reconocer que el proceso en el cual el niño logré desarrollar su creatividad se verá influenciado por el ambiente donde se encuentre y la cultura a la cual pertenece. </w:t>
      </w:r>
    </w:p>
    <w:p w:rsidR="00000000" w:rsidDel="00000000" w:rsidP="00000000" w:rsidRDefault="00000000" w:rsidRPr="00000000" w14:paraId="0000012C">
      <w:pPr>
        <w:pStyle w:val="Heading3"/>
        <w:rPr/>
      </w:pPr>
      <w:bookmarkStart w:colFirst="0" w:colLast="0" w:name="_heading=h.147n2zr" w:id="33"/>
      <w:bookmarkEnd w:id="33"/>
      <w:r w:rsidDel="00000000" w:rsidR="00000000" w:rsidRPr="00000000">
        <w:rPr>
          <w:rtl w:val="0"/>
        </w:rPr>
        <w:t xml:space="preserve">5.2.2. Habilidades de comprensión lectora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el proceso de comprensión lectora se encuentra una variedad de habilidades que permiten llevar a cabo la misma. Desarrollar estas habilidades permitirá al niño lograr una lectura reflexiva, crítica y analítica, ya que, mediante estas, identificar la estructura de los textos que se leen mientras se comprende y entiende. Para esta propuesta pedagógica se tendrán en cuenta tres habilidades para fortalecer la comprensión lectora: Construcción de oraciones simples, ampliación de vocabulario y fluidez.  </w:t>
      </w:r>
    </w:p>
    <w:p w:rsidR="00000000" w:rsidDel="00000000" w:rsidP="00000000" w:rsidRDefault="00000000" w:rsidRPr="00000000" w14:paraId="0000012E">
      <w:pPr>
        <w:pStyle w:val="Heading4"/>
        <w:rPr/>
      </w:pPr>
      <w:bookmarkStart w:colFirst="0" w:colLast="0" w:name="_heading=h.3o7alnk" w:id="34"/>
      <w:bookmarkEnd w:id="34"/>
      <w:r w:rsidDel="00000000" w:rsidR="00000000" w:rsidRPr="00000000">
        <w:rPr>
          <w:rtl w:val="0"/>
        </w:rPr>
        <w:t xml:space="preserve">5.2.2.1 Construcción de oraciones simples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oraciones simples son aquellas en las que solo hay un verbo conjugado como núcleo del predicado. Construir oraciones simples es un indicador de desempeño que evalúa la conciencia sintáctica. Esta conciencia es una habilidad metalingüística, vinculada con el rendimiento en lectura y en comprensión lectora. (Solís Zañartu et al., 2017, p. 55)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Reforzar esta habilidad permite que los niños y las niñas reconozcan reglas para elaborar oraciones, para que se interpreten correctamente.  </w:t>
      </w:r>
    </w:p>
    <w:p w:rsidR="00000000" w:rsidDel="00000000" w:rsidP="00000000" w:rsidRDefault="00000000" w:rsidRPr="00000000" w14:paraId="00000131">
      <w:pPr>
        <w:pStyle w:val="Heading4"/>
        <w:rPr/>
      </w:pPr>
      <w:bookmarkStart w:colFirst="0" w:colLast="0" w:name="_heading=h.23ckvvd" w:id="35"/>
      <w:bookmarkEnd w:id="35"/>
      <w:r w:rsidDel="00000000" w:rsidR="00000000" w:rsidRPr="00000000">
        <w:rPr>
          <w:rtl w:val="0"/>
        </w:rPr>
        <w:t xml:space="preserve">5.2.2.2. Ampliación de vocabulario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ampliación del vocabulario conduce a una mejor comprensión, ya que el desconocer palabras dificulta el entendimiento de los textos. Se señala que los niños y niñas adquieren vocabulario en interacción con otros y con el contexto, además la lectura, ya sea en voz alta o autónoma, fomenta el enriquecimiento del vocabulario.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aumentar el vocabulario de los niños y niñas, según Solís (2017) es necesario hacer dudar al estudiante delante de determinadas palabras, términos y/o frases, que ya sea por su significado o por el contexto de su uso, podrá cambiar el sentido del texto. Por lo tanto, se insiste en que se busque la acepción correcta dentro del texto. (p. 39)   </w:t>
      </w:r>
    </w:p>
    <w:p w:rsidR="00000000" w:rsidDel="00000000" w:rsidP="00000000" w:rsidRDefault="00000000" w:rsidRPr="00000000" w14:paraId="00000134">
      <w:pPr>
        <w:pStyle w:val="Heading4"/>
        <w:rPr/>
      </w:pPr>
      <w:bookmarkStart w:colFirst="0" w:colLast="0" w:name="_heading=h.ihv636" w:id="36"/>
      <w:bookmarkEnd w:id="36"/>
      <w:r w:rsidDel="00000000" w:rsidR="00000000" w:rsidRPr="00000000">
        <w:rPr>
          <w:rtl w:val="0"/>
        </w:rPr>
        <w:t xml:space="preserve">5.2.2.3. Fluidez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fluidez es una habilidad en donde se lleva a cabo el reconocimiento de palabras, esto le permitirá al lector llevar a cabo procesos de significación del texto que se encuentre leyendo, para que realice un proceso satisfactorio de fluidez durante la lectura, el lector deberá tener una lectura oral segura y rápida.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acuerdo con Serra y Oller (1997) la fluidez durante la lectura permite mayor comprensión, puesto que, si la descodificación es muy lenta, exigirá un alto grado de esfuerzo que conlleva a perder el sentido global del texto. Por lo tanto, es necesario que el niño y la niña decodifique con seguridad, fiabilidad y fluidez. (p. 38)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Lograr llevar a cabo durante la lectura un proceso de fluidez le permitirá al niño lograr un seguimiento y manejo propio del texto que se encuentre leyendo, lo que a su vez le dará la posibilidad de comprenderlo debido a su capacidad de reconocimiento y decodificación.  </w:t>
      </w:r>
    </w:p>
    <w:p w:rsidR="00000000" w:rsidDel="00000000" w:rsidP="00000000" w:rsidRDefault="00000000" w:rsidRPr="00000000" w14:paraId="00000138">
      <w:pPr>
        <w:pStyle w:val="Heading2"/>
        <w:rPr/>
      </w:pPr>
      <w:bookmarkStart w:colFirst="0" w:colLast="0" w:name="_heading=h.32hioqz" w:id="37"/>
      <w:bookmarkEnd w:id="37"/>
      <w:r w:rsidDel="00000000" w:rsidR="00000000" w:rsidRPr="00000000">
        <w:rPr>
          <w:rtl w:val="0"/>
        </w:rPr>
        <w:t xml:space="preserve">5.3. Niveles y estrategias de lectura </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reconoce que, en la lectura, el lector es un sujeto activo que procesa el texto y le aporta sus conocimientos, experiencias y saberes previos. Solé (1992) parte de la idea de que el lector atribuye sentido y significado al texto más no lleva un proceso en el cual únicamente se limita a recitarlo. </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Rosenshine (1980) citado por Solé (1996) es partidario de que la comprensión lectora es una serie de sub-habilidades organizadas en tres grupos. En primer lugar, se encuentra la localización de detalles, en este grupo se encuentran habilidades como: reconocer, parafrasear y encontrar cosas concretas; en segundo lugar, aparecen las habilidades de inferencia simple, las cuales hacen referencia al comprender palabras según el contexto, reconocer relaciones de causa- efecto, comparaciones y contrastes; y en último lugar están las habilidades de inferencia compleja, a este grupo pertenece el reconocimiento del tema o la idea principal, sacar conclusiones y predecir resultados. (p. 24 - 25)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Ligado a lo anterior, Solé (1992) plantea una serie de estrategias de lectura para llevarlas a cabo durante tres tiempos: </w:t>
      </w:r>
    </w:p>
    <w:p w:rsidR="00000000" w:rsidDel="00000000" w:rsidP="00000000" w:rsidRDefault="00000000" w:rsidRPr="00000000" w14:paraId="0000013C">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pPr>
      <w:bookmarkStart w:colFirst="0" w:colLast="0" w:name="_heading=h.1hmsyys" w:id="38"/>
      <w:bookmarkEnd w:id="3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Antes de la lectura - Para entender: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estrategias propuestas por Solé para este momento son: motivar a los niños, brindarles objetivos para lograr durante la lectura, actualizar y analizar sus conocimientos previos, ayudarles a formular predicciones y fomentar interrogantes durante el tiempo que leen.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Estas estrategias le permiten al niño convertirse en un lector activo, el cual sabe y entiende el por qué está leyendo además de que a su vez logra tomar responsabilidad de su proceso de lectura llevando a cabo procesos en los cuales vincula sus conocimientos, experiencias, expectativas e interrogantes.  </w:t>
      </w:r>
    </w:p>
    <w:p w:rsidR="00000000" w:rsidDel="00000000" w:rsidP="00000000" w:rsidRDefault="00000000" w:rsidRPr="00000000" w14:paraId="0000013F">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pPr>
      <w:bookmarkStart w:colFirst="0" w:colLast="0" w:name="_heading=h.41mghml" w:id="39"/>
      <w:bookmarkEnd w:id="3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Durante la lectura- Construyendo la comprensión: </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el proceso donde se está leyendo un texto, se propone que a su vez se vaya formulando predicciones sobre la lectura que se está leyendo, se realice planteamientos de preguntas sobre lo que se ha leído, se aclaren las dudas que se han presentado y se lleve a cabo un resumen de las ideas del texto.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objetivo de estas estrategias es que el niño logre entender lo que está leyendo y a su vez logre llevar a cabo interpretaciones con base en sus conocimientos. </w:t>
      </w:r>
    </w:p>
    <w:p w:rsidR="00000000" w:rsidDel="00000000" w:rsidP="00000000" w:rsidRDefault="00000000" w:rsidRPr="00000000" w14:paraId="00000142">
      <w:pPr>
        <w:keepNext w:val="1"/>
        <w:keepLines w:val="1"/>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pPr>
      <w:bookmarkStart w:colFirst="0" w:colLast="0" w:name="_heading=h.2grqrue" w:id="40"/>
      <w:bookmarkEnd w:id="4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Después de la lectura - Seguir comprendiendo y aprendiendo: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 resúmenes, identificación de ideas principales y aclaración de preguntas generadas durante el proceso de lectura les permite a los estudiantes sintetizar la información que recolectaron durante los tres tiempos mencionados y a su vez logren llevar un proceso donde hayan logrado comprender lo que se leyó.  </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enfoque teórico y práctico de los “tres momentos de la lectura”, ha sido llamado de diferentes maneras por varios autores. Por ejemplo, para Cassany (2016) existen tres planos de la comprensión lectora similares a las estrategias de lectura, propuestas por Isabel Solé (1992), las cuales son: las líneas, entre líneas y detrás de las líneas; correspondiendo a los niveles de lectura: literal, inferencial y crítico; y a los momentos de la lectura: antes, durante y después, en ese orden, como se explicará a continuación.  </w:t>
      </w:r>
    </w:p>
    <w:p w:rsidR="00000000" w:rsidDel="00000000" w:rsidP="00000000" w:rsidRDefault="00000000" w:rsidRPr="00000000" w14:paraId="00000145">
      <w:pPr>
        <w:pStyle w:val="Heading3"/>
        <w:rPr/>
      </w:pPr>
      <w:bookmarkStart w:colFirst="0" w:colLast="0" w:name="_heading=h.vx1227" w:id="41"/>
      <w:bookmarkEnd w:id="41"/>
      <w:r w:rsidDel="00000000" w:rsidR="00000000" w:rsidRPr="00000000">
        <w:rPr>
          <w:rtl w:val="0"/>
        </w:rPr>
        <w:t xml:space="preserve">5.3.1 Literal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lectura literal es cuando se logra identificar y reconocer todo aquello que se encuentra de forma explícita en el texto. Las líneas del texto hacen referencia a la comprensión del significado literal, es decir la suma del significado semántico de todas las palabras. (Cassany, 2006, p. 52) El nivel literal se puede dividir en dos subniveles: Subnivel literal básico o primario y subnivel literal avanzado o secundario. El subnivel literal básico trata de reproducir la información que el texto suministra de manera directa, identificar frases y palabras que son claves para lograr la comprensión del texto. En el subnivel literal avanzado ya no se busca reproducir la información de forma explícita, sino de llevar a cabo la reconstrucción o explicación del texto que se está leyendo con el uso de otras palabras. </w:t>
      </w:r>
    </w:p>
    <w:p w:rsidR="00000000" w:rsidDel="00000000" w:rsidP="00000000" w:rsidRDefault="00000000" w:rsidRPr="00000000" w14:paraId="00000147">
      <w:pPr>
        <w:pStyle w:val="Heading3"/>
        <w:rPr/>
      </w:pPr>
      <w:bookmarkStart w:colFirst="0" w:colLast="0" w:name="_heading=h.3fwokq0" w:id="42"/>
      <w:bookmarkEnd w:id="42"/>
      <w:r w:rsidDel="00000000" w:rsidR="00000000" w:rsidRPr="00000000">
        <w:rPr>
          <w:rtl w:val="0"/>
        </w:rPr>
        <w:t xml:space="preserve">5.3.2. Inferencial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lectura inferencial es una habilidad que implica utilizar el razonamiento lógico para lograr conectar las ideas previas con las nuevas. Lo anterior mediado por un proceso mental que conduce a crear hipótesis e interpretaciones con base en un texto, generalmente influenciado por lo que se evidencia de forma implícita en el mismo. Cassany (2006) lo reduce al instante cuando deducimos lo que nos dicen las palabras, a ese momento se refiere a leer entre líneas. (p. 52)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Llevar a cabo procesos de inferencia le permite al estudiante reconstruir lo que no está explicado o mencionado en el texto, esto le permite a su vez darle respuesta a esos vacíos que se evidencian durante el proceso de lectura, siendo causadas posiblemente por el desconocimiento del significado de alguna palabra o no contar con el mecanismo de cohesión y coherencia.  </w:t>
      </w:r>
    </w:p>
    <w:p w:rsidR="00000000" w:rsidDel="00000000" w:rsidP="00000000" w:rsidRDefault="00000000" w:rsidRPr="00000000" w14:paraId="0000014A">
      <w:pPr>
        <w:pStyle w:val="Heading3"/>
        <w:rPr/>
      </w:pPr>
      <w:bookmarkStart w:colFirst="0" w:colLast="0" w:name="_heading=h.1v1yuxt" w:id="43"/>
      <w:bookmarkEnd w:id="43"/>
      <w:r w:rsidDel="00000000" w:rsidR="00000000" w:rsidRPr="00000000">
        <w:rPr>
          <w:rtl w:val="0"/>
        </w:rPr>
        <w:t xml:space="preserve">5.3.3. Crítico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lectura crítica es el análisis profundo que se realiza en el momento en el que se está leyendo un texto, analizar, investigar y/o juzgar las inferencias o relaciones que se pueden establecer a partir de lo que aparece en el texto seleccionado.  Estos juicios, análisis e investigaciones deben tener una sustentación y argumentación para lograr la comprensión satisfactoria del texto.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que se logre realizar una lectura desde la perspectiva crítica de un texto, el lector debe de contar y recurrir a su sentido común, a su capacidad para establecer relaciones lógicas y a sus conocimientos sobre el texto o sobre el tema del que trata el mismo. Además de lo anterior, también se encuentran vinculadas las experiencias personales de cada lector, sus experiencias de vida, su trayectoria en la lectura, sus valores y/o cultura a la cual pertenece y sus criterios personales sobre el asunto del que se está leyendo. Lo que hay detrás de las líneas es la ideología, el punto de vista, la intención y la argumentación que apunta el autor. (Cassany, 2006)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 lecturas desde una mirada crítica a la vez que se lleva a cabo el uso de los elementos mencionados, permite que el lector haga proyecciones sobre lo que podría suceder, y tome una posición frente a lo que se dice o se expresa en el texto. </w:t>
      </w:r>
    </w:p>
    <w:p w:rsidR="00000000" w:rsidDel="00000000" w:rsidP="00000000" w:rsidRDefault="00000000" w:rsidRPr="00000000" w14:paraId="0000014E">
      <w:pPr>
        <w:pStyle w:val="Heading2"/>
        <w:rPr/>
      </w:pPr>
      <w:bookmarkStart w:colFirst="0" w:colLast="0" w:name="_heading=h.4f1mdlm" w:id="44"/>
      <w:bookmarkEnd w:id="44"/>
      <w:r w:rsidDel="00000000" w:rsidR="00000000" w:rsidRPr="00000000">
        <w:rPr>
          <w:rtl w:val="0"/>
        </w:rPr>
        <w:t xml:space="preserve">5.4. Mediaciones:  </w:t>
      </w:r>
    </w:p>
    <w:p w:rsidR="00000000" w:rsidDel="00000000" w:rsidP="00000000" w:rsidRDefault="00000000" w:rsidRPr="00000000" w14:paraId="0000014F">
      <w:pPr>
        <w:pStyle w:val="Heading3"/>
        <w:rPr/>
      </w:pPr>
      <w:bookmarkStart w:colFirst="0" w:colLast="0" w:name="_heading=h.2u6wntf" w:id="45"/>
      <w:bookmarkEnd w:id="45"/>
      <w:r w:rsidDel="00000000" w:rsidR="00000000" w:rsidRPr="00000000">
        <w:rPr>
          <w:rtl w:val="0"/>
        </w:rPr>
        <w:t xml:space="preserve">5.4.1 Cuento infantil ilustrado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Verónica Pulgar (2014) en su trabajo de grado, cita a José Manuel Trigo (1997) quien define el cuento como una creación literaria, oral o escrita, de extensión variable, en la que se relata lo fantástico y lo real de forma intencionalmente artística, con dos objetivos fundamentales: divertir y enseñar.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escoge el cuento, dado que proporciona al niño y a la niña aspectos necesarios para el desarrollo de habilidades de comprensión y cognitivas. Pulgar (2014) menciona que con el cuento infantil el estudiante trabaja la atención, la memoria y la creatividad. “El cuento sirve como medio para despertar el espíritu creador del niño, algo que continuamente se manifiesta en las creaciones y recreaciones infantiles. Los cuentos permiten abrir un mundo de imaginación, más que cualquier otro medio más sofisticado”. (p.16)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Ahora bien, las ilustraciones son sumamente importantes para la construcción del proyecto, puesto que son el punto de encuentro de las mediaciones utilizadas, es decir, el cuento infantil y las artes plásticas. Respecto a las ilustraciones, Yolanda Reyes (2003) dice que la ilustración es un lenguaje tan válido como el texto, por lo tanto, es necesario reconocer la diferencia de “dibujitos” y una ilustración con carácter y estilo.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lo tanto, con las ilustraciones lo que se pretende, como lo dice Reyes, es que no se limite a repetir lo que dicen las palabras, sino que las amplíe, juegue con ellas, proponga nuevas lecturas y deje un espacio para la imaginación.  </w:t>
      </w:r>
    </w:p>
    <w:p w:rsidR="00000000" w:rsidDel="00000000" w:rsidP="00000000" w:rsidRDefault="00000000" w:rsidRPr="00000000" w14:paraId="00000154">
      <w:pPr>
        <w:pStyle w:val="Heading3"/>
        <w:rPr/>
      </w:pPr>
      <w:bookmarkStart w:colFirst="0" w:colLast="0" w:name="_heading=h.19c6y18" w:id="46"/>
      <w:bookmarkEnd w:id="46"/>
      <w:r w:rsidDel="00000000" w:rsidR="00000000" w:rsidRPr="00000000">
        <w:rPr>
          <w:rtl w:val="0"/>
        </w:rPr>
        <w:t xml:space="preserve">5.4.2. Artes plásticas  </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artes están relacionadas con las creaciones del ser humano que expresan, a través del sentido de la visión, su concepción del mundo, real o imaginario, a través de distintas expresiones. A este concepto se le añade el componente de lo plástico, que consiste en formar cosas mediante distintos materiales. (Universidad El Bosque, s.f.)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arte es una actividad dinámica y unificadora con un rol esencial en la educación del niño. El dibujo, la pintura o la construcción constituyen un proceso en el que el niño reúne diversos elementos de su experiencia para formar un nuevo significado. (Pulgar, 2014)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Castro (2004) cita a Lowendeld (1984) para hablar de la enseñanza de las Artes Plásticas. El autor menciona en su texto “desarrollo de la capacidad creadora” que esta es considerada como una actividad que desempeña una función vital en la educación. Por lo tanto, actividades como: el dibujo y la pintura, y otras formas expresivas, se concretan mediante procesos de creación.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4cccc"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En este sentido, Roser y Olaia (2010) afirman que “el arte sirve para aprender a ser creativos, aprender a crear producciones artísticas, y saber conocer, comprender, respetar, valorar, cuidar, disfrutar y transmitir tanto nuestras propias creaciones como aquellas otras que hicieron los artistas del pasado y las que están haciendo los artistas del presente, el arte es necesario para el desarrollo integral del ser humano, para que sea capaz de comprender aspectos muchas veces cotidianos del entorno cultural que le rodea” por ende, se toma a las artes plásticas como una herramienta mediadora que permite al estudiante la visualización y comprensión de los textos mediante la creación y recreación de representaciones visuales. Adoptar esta mediación ayuda a facilitar una comprensión más profunda del contenido que se está visualizando y promueve la expresión creativa y el pensamiento crítico a la par de que se fomenta la comprensión lectora.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Llevar a las aulas las artes plásticas contribuye a la retención de la información y al desarrollo de habilidades analíticas, además de destacar la importancia del factor multisensorial en el proceso de aprendizaje permitiendo así que se enriquezca la experiencia educativa por parte tanto de los y las estudiantes como de las docentes.</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5D">
      <w:pPr>
        <w:pStyle w:val="Heading1"/>
        <w:jc w:val="left"/>
        <w:rPr/>
      </w:pPr>
      <w:bookmarkStart w:colFirst="0" w:colLast="0" w:name="_heading=h.3tbugp1" w:id="47"/>
      <w:bookmarkEnd w:id="47"/>
      <w:r w:rsidDel="00000000" w:rsidR="00000000" w:rsidRPr="00000000">
        <w:rPr>
          <w:rtl w:val="0"/>
        </w:rPr>
        <w:t xml:space="preserve">Capítulo 6: Propuesta Pedagógica</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capítulo de "Propuesta Pedagógica" introduce la metodología de trabajo desarrollada bajo el nombre de "El Autor Puedo Ser Yo". Esta propuesta, concebida en el año 2023 con el grado segundo y continuada en el 2024 con el grado cuarto, de la institución República Bolivariana de Venezuela, adopta la estructura narrativa de un cuento, con sus tres partes distintivas: inicio, nudo y desenlace. El propósito fundamental de "El Autor Puedo Ser Yo" es fomentar la comprensión lectora entre los estudiantes a través del uso creativo del cuento infantil y las artes plásticas. Esta estrategia pedagógica busca involucrar activamente a los niños en el proceso de aprendizaje, permitiéndoles no solo consumir narraciones, sino también convertirse en creadores y narradores de sus propios relatos.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capítulo, se presentará detalladamente la estructura y metodología de esta propuesta, destacando sus objetivos, actividades planificadas y los resultados esperados en términos del desarrollo de la comprensión lectora en el aula.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 AUTOR PUEDO SER YO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propuesta pedagógica se desarrolló en el contexto de la práctica educativa de la línea "Subjetividades, Diversidad y Estética". Por ende, se implementó durante dos semestres del año 2023 con el segundo grado y se extendió al año 2024 con el cuarto grado. Las sesiones propuestas durante los períodos 2023 y 2024 se llevaron a cabo los días martes y viernes, con una duración de dos horas en la primera jornada de clase.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proyecto surgió como respuesta a las necesidades educativas evidenciadas en los estudiantes del grado 201, enfocadas en la dimensión cognitiva. Como se menciona en el capítulo dos, subtema: Dimensiones de desarrollo; para identificar tales necesidades, y, por ende, la elección del problema de investigación, se llevaron a cabo doce sesiones: cuatro sesiones para identificar necesidades desde la dimensión cognitiva, cuatro sesiones para observar necesidades desde la dimensión motriz y finalmente cuatro sesiones para identificar necesidades socio - personales.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acuerdo con los hallazgos de este primer acercamiento, se evidenció la importancia de fomentar la comprensión lectora, puesto que se observó dificultades al momento de leer, ya sean textos escritos, orales y/o lectura de imágenes. Por lo tanto, se escoge el cuento infantil ilustrado y las artes plásticas como medios para fomentar dicho aspecto, según los intereses y gustos de los niños y niñas. Así mismo, se convierten en estrategias que favorecen y disminuyen las dificultades en las otras dimensiones.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Tabla 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Necesidades identificadas por dimensiones, durante el primer semestre de investigación y práctica.  </w:t>
      </w:r>
    </w:p>
    <w:tbl>
      <w:tblPr>
        <w:tblStyle w:val="Table1"/>
        <w:tblW w:w="9015.0" w:type="dxa"/>
        <w:jc w:val="left"/>
        <w:tblInd w:w="2.0" w:type="dxa"/>
        <w:tblLayout w:type="fixed"/>
        <w:tblLook w:val="0600"/>
      </w:tblPr>
      <w:tblGrid>
        <w:gridCol w:w="2295"/>
        <w:gridCol w:w="6720"/>
        <w:tblGridChange w:id="0">
          <w:tblGrid>
            <w:gridCol w:w="2295"/>
            <w:gridCol w:w="6720"/>
          </w:tblGrid>
        </w:tblGridChange>
      </w:tblGrid>
      <w:tr>
        <w:trPr>
          <w:cantSplit w:val="0"/>
          <w:trHeight w:val="586"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425"/>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Dimensión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Necesidades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Dimensión motriz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3" w:right="0" w:hanging="135"/>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Dificultad para reconocer derecha e izquierda </w:t>
            </w:r>
          </w:p>
        </w:tc>
      </w:tr>
      <w:tr>
        <w:trPr>
          <w:cantSplit w:val="0"/>
          <w:trHeight w:val="107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Dimensión personal social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41"/>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Dificultad para llevar a cabo trabajo en equipo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Dificultad para regular los impulsos y reconocer   sus emociones.  </w:t>
            </w:r>
          </w:p>
        </w:tc>
      </w:tr>
      <w:tr>
        <w:trPr>
          <w:cantSplit w:val="0"/>
          <w:trHeight w:val="833"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Dimensión cognitiva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Dificultad para solucionar problemas </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Dificultad con relación a las habilidades ejecutivas.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Dificultad de comprensión lectora. </w:t>
            </w:r>
          </w:p>
        </w:tc>
      </w:tr>
    </w:tbl>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2">
      <w:pPr>
        <w:pStyle w:val="Heading2"/>
        <w:rPr/>
      </w:pPr>
      <w:bookmarkStart w:colFirst="0" w:colLast="0" w:name="_heading=h.28h4qwu" w:id="48"/>
      <w:bookmarkEnd w:id="48"/>
      <w:r w:rsidDel="00000000" w:rsidR="00000000" w:rsidRPr="00000000">
        <w:rPr>
          <w:rtl w:val="0"/>
        </w:rPr>
        <w:t xml:space="preserve">6.1 Fases Del Proyecto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el desarrollo de esta propuesta se plantearon tres fases, cuyos nombres responden a la estructura del cuento infantil, es decir, inicio, nudo y desenlace. Durante la primera fase, se establecen los primeros acercamientos a la literatura infantil; la segunda fase, establece los elementos narrativos, personajes, lugar y tiempo; mientras que, en la tercera fase, se busca que los niños y niñas comiencen con el proceso de escritura e ilustración de un cuento infantil creado por ellos como producto de la propuesta pedagógica.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continuación, se abordará con profundidad cada una de las fases propuestas, explicando los temas, objetivos, actividades y estrategias pedagógicas trabajadas.  </w:t>
      </w:r>
    </w:p>
    <w:p w:rsidR="00000000" w:rsidDel="00000000" w:rsidP="00000000" w:rsidRDefault="00000000" w:rsidRPr="00000000" w14:paraId="00000175">
      <w:pPr>
        <w:pStyle w:val="Heading3"/>
        <w:rPr/>
      </w:pPr>
      <w:bookmarkStart w:colFirst="0" w:colLast="0" w:name="_heading=h.nmf14n" w:id="49"/>
      <w:bookmarkEnd w:id="49"/>
      <w:r w:rsidDel="00000000" w:rsidR="00000000" w:rsidRPr="00000000">
        <w:rPr>
          <w:rtl w:val="0"/>
        </w:rPr>
        <w:t xml:space="preserve">6.1.1 Fase uno: Inicio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 primera fase se establecen cinco sesiones, en ellas se lleva a cabo el primer acercamiento a los cuentos infantiles ilustrados, teniendo en cuenta las estrategias de lectura y los niveles de comprensión lectora (literal, inferencial y crítico).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acciones pedagógicas que se desarrollaron se encaminan a que los niños y niñas exploren de manera libre y según sus intereses diferentes tipos de cuentos infantiles ilustrados. Entre las acciones, se organiza y ambienta el aula con letreros e imágenes de animales, que podrían aparecer en un zoológico, para analizar el nivel de compresibilidad de los estudiantes según sus vidas cotidianas.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Así mismo, durante la lectura de los libros, se usaron estrategias como “el sombrero preguntón” que facilita la formulación de preguntas literales e inferenciales. En ese mismo sentido, se hace uso de una caja que funciona como buzón en donde los estudiantes colocan noticias e historias que comparten y sobre las que opinan, para fortalecer el nivel crítico de comprensión lectora.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estrategias de lectura (antes de la lectura, durante la lectura y después de la lectura) cumplen un papel importante para fortalecer la comprensión lectora en estas sesiones. Puesto que, antes de leer se formulan predicciones y se activan los conocimientos previos; durante la lectura se relacionan imágenes con el texto, se elaboran inferencias y se confirman anteriores hipótesis; después de leer se comprende de manera global y específica el cuento leído, se recapitula, se dan opiniones, son compartidas las experiencias y emociones, y se aplican las ideas obtenidas con la vida cotidiana.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Tabla 2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Acciones pedagógicas realizadas durante la fase 1: Inicio.  </w:t>
      </w:r>
    </w:p>
    <w:tbl>
      <w:tblPr>
        <w:tblStyle w:val="Table2"/>
        <w:tblW w:w="9345.0" w:type="dxa"/>
        <w:jc w:val="left"/>
        <w:tblInd w:w="2.0" w:type="dxa"/>
        <w:tblLayout w:type="fixed"/>
        <w:tblLook w:val="0600"/>
      </w:tblPr>
      <w:tblGrid>
        <w:gridCol w:w="1905"/>
        <w:gridCol w:w="1665"/>
        <w:gridCol w:w="2475"/>
        <w:gridCol w:w="3300"/>
        <w:tblGridChange w:id="0">
          <w:tblGrid>
            <w:gridCol w:w="1905"/>
            <w:gridCol w:w="1665"/>
            <w:gridCol w:w="2475"/>
            <w:gridCol w:w="330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Tema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Objetivos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Logros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Actividades </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Acercamiento a los cuentos infantiles ilustrados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Acercar a los niños a la literatura infantil.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Exploro según mis gustos e intereses diferentes cuentos infantiles  </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Reconozco la diferencia de los tipos de cuentos infantiles. </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Identifico aspectos claves de los cuentos.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5"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Exploración libre de cuentos infantiles ilustrados, distribuidos en el aula, simulando una biblioteca.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5"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Lectura de cuentos infantiles</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3" w:right="0" w:hanging="141"/>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Analizar portadas de libros.  </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Observar y analizar ilustraciones     de cuentos.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Niveles de comprensión lectora (literal, inferencial, crítico)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Reconocer habilidades relacionadas con la comprensión lectora.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Analizar los diferentes niveles de comprensión lectora en los niños y niñas.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Reconozco factores importantes en imágenes.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Escribo creativamente diálogos.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Sombrero preguntón como estrategia para realizar preguntas literales e inferenciales de un cuento escogido en clase.</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Ambientación de zoológico dentro y fuera del aula para realizar lectura literal e inferencial de imágenes y letreros de la ciudad.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Noticiero infantil como medio para compartir historias y noticias, e identificar niveles de escritura y redacción, además de ser herramienta para analizar el nivel crítico de las y los estudiantes.  </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Lectura y descripción de imágenes tomadas de revistas. </w:t>
            </w:r>
          </w:p>
        </w:tc>
      </w:tr>
    </w:tbl>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Acercamiento a los cuentos infantiles ilustrados:  </w:t>
      </w:r>
    </w:p>
    <w:p w:rsidR="00000000" w:rsidDel="00000000" w:rsidP="00000000" w:rsidRDefault="00000000" w:rsidRPr="00000000" w14:paraId="0000019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Exploración y lectura de cuentos infantiles: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la implementación de esta propuesta, se inició proporcionando a los y las estudiantes una variedad de libros, cuentos infantiles y cuentos ilustrados, con el objetivo de acercarlos a la literatura.  </w:t>
        <w:tab/>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una primera etapa, se les propuso que exploraran los diferentes libros que se encontraban ubicados en el aula, permitiéndoles elegir aquellos que más les interesaban. Posteriormente, se llevó a cabo una sesión de lectura en voz alta por parte de las docentes en formación, seleccionando el libro "El destino de Fausto" del autor Oliver Jeffers para esta actividad específica. </w:t>
        <w:tab/>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 lectura en voz alta, las docentes en formación iban mostrando a los y las estudiantes las diversas ilustraciones que se encontraban presentes en cada página del libro, esto se realizó con la intención de estimular tanto la imaginación y comprensión de los niños y niñas, como a su vez reforzar procesos literales e inferenciales por parte de los mismos.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estrategia del proceso de lectura en voz alta, se decidió implementar la estrategia del “sombrero preguntón”, el cual tenía como objetivo plantear preguntas estratégicas que permitieran dar cuenta del pensamiento crítico y llevar procesos de reflexión referentes a la lectura. </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Imagen 1. </w:t>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Niños explorando el libro “El destino de Fausto”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665899" cy="2649289"/>
            <wp:effectExtent b="0" l="0" r="0" t="0"/>
            <wp:docPr id="216" name="image60.png"/>
            <a:graphic>
              <a:graphicData uri="http://schemas.openxmlformats.org/drawingml/2006/picture">
                <pic:pic>
                  <pic:nvPicPr>
                    <pic:cNvPr id="0" name="image60.png"/>
                    <pic:cNvPicPr preferRelativeResize="0"/>
                  </pic:nvPicPr>
                  <pic:blipFill>
                    <a:blip r:embed="rId9"/>
                    <a:srcRect b="0" l="0" r="0" t="0"/>
                    <a:stretch>
                      <a:fillRect/>
                    </a:stretch>
                  </pic:blipFill>
                  <pic:spPr>
                    <a:xfrm>
                      <a:off x="0" y="0"/>
                      <a:ext cx="2665899" cy="264928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Niños del grado 201 retomando la lectura del cuento “el destino de fausto” para llevar a cabo una mejor interpretación. </w:t>
      </w: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Imagen 2.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Estrategia utilizada para evidenciar los niveles de lectura “Sombrero preguntón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724246" cy="2305345"/>
            <wp:effectExtent b="0" l="0" r="0" t="0"/>
            <wp:docPr id="215" name="image61.png"/>
            <a:graphic>
              <a:graphicData uri="http://schemas.openxmlformats.org/drawingml/2006/picture">
                <pic:pic>
                  <pic:nvPicPr>
                    <pic:cNvPr id="0" name="image61.png"/>
                    <pic:cNvPicPr preferRelativeResize="0"/>
                  </pic:nvPicPr>
                  <pic:blipFill>
                    <a:blip r:embed="rId10"/>
                    <a:srcRect b="0" l="0" r="0" t="0"/>
                    <a:stretch>
                      <a:fillRect/>
                    </a:stretch>
                  </pic:blipFill>
                  <pic:spPr>
                    <a:xfrm>
                      <a:off x="0" y="0"/>
                      <a:ext cx="1724246" cy="230534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543386" cy="2286498"/>
            <wp:effectExtent b="0" l="0" r="0" t="0"/>
            <wp:docPr id="218" name="image76.png"/>
            <a:graphic>
              <a:graphicData uri="http://schemas.openxmlformats.org/drawingml/2006/picture">
                <pic:pic>
                  <pic:nvPicPr>
                    <pic:cNvPr id="0" name="image76.png"/>
                    <pic:cNvPicPr preferRelativeResize="0"/>
                  </pic:nvPicPr>
                  <pic:blipFill>
                    <a:blip r:embed="rId11"/>
                    <a:srcRect b="0" l="0" r="0" t="0"/>
                    <a:stretch>
                      <a:fillRect/>
                    </a:stretch>
                  </pic:blipFill>
                  <pic:spPr>
                    <a:xfrm>
                      <a:off x="0" y="0"/>
                      <a:ext cx="1543386" cy="2286498"/>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“Galleta” utilizadas en el sombrero preguntón que contenían preguntas literales respecto a la lectura realizada.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Niveles de comprensión lectora (literal, inferencial, crítico)   </w:t>
      </w:r>
    </w:p>
    <w:p w:rsidR="00000000" w:rsidDel="00000000" w:rsidP="00000000" w:rsidRDefault="00000000" w:rsidRPr="00000000" w14:paraId="000001A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Ambientación de zoológico: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propone una visita al zoológico para evidenciar el nivel de lectura e interpretación de imágenes y comprensión lectora en textos cortos por parte de los estudiantes, se inicia con una intervención del salón por parte de docentes en formación, que consistía en ambientar las paredes con dibujos de animales que se podrían encontrar en un zoológico, esto siento acompañado de letreros con avisos y advertencias que respondían al entorno.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proceso dio inicio con la exploración del aula por parte de los estudiantes, a los cuales se les propuso observar detenidamente y registrar lo que evidenciaban en una bitácora, Seguido a esta fase inicial, se propone que los y las estudiantes salgan del aula y lleven a cabo una inspección respecto a los avisos y letreros que se pueden encontrar en el colegio el cual habitan diariamente, esto siendo también expuesto en la bitácora que se empezó a realizar con anterioridad. </w:t>
        <w:br w:type="textWrapping"/>
        <w:t xml:space="preserve">Al finalizar estos procesos, los niños y niñas volvieron al aula de clase para compartir lo que observaron con sus compañeros y compañeras, se llevó a cabo una actividad de clasificación de animales y letreros según los saberes que tenían los niños y niñas.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Clasificaciones de animales y letreros realizados por estudiantes de grado 201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572000" cy="2197100"/>
            <wp:effectExtent b="0" l="0" r="0" t="0"/>
            <wp:docPr descr="Insertando imagen..." id="217" name="image58.png"/>
            <a:graphic>
              <a:graphicData uri="http://schemas.openxmlformats.org/drawingml/2006/picture">
                <pic:pic>
                  <pic:nvPicPr>
                    <pic:cNvPr descr="Insertando imagen..." id="0" name="image58.png"/>
                    <pic:cNvPicPr preferRelativeResize="0"/>
                  </pic:nvPicPr>
                  <pic:blipFill>
                    <a:blip r:embed="rId12"/>
                    <a:srcRect b="0" l="0" r="0" t="0"/>
                    <a:stretch>
                      <a:fillRect/>
                    </a:stretch>
                  </pic:blipFill>
                  <pic:spPr>
                    <a:xfrm>
                      <a:off x="0" y="0"/>
                      <a:ext cx="45720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Los animales fueron ubicados por parte de los y las estudiantes del grado 201 según los conocimientos que tenían respecto al zoológico.</w:t>
      </w: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Niños y niñas del grado 201 explorando las instalaciones del colegio y realizando Lectura y descripción de imágenes tomadas de revistas.  bitácoras.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br w:type="textWrapping"/>
      </w:r>
      <w:r w:rsidDel="00000000" w:rsidR="00000000" w:rsidRPr="00000000">
        <w:drawing>
          <wp:anchor allowOverlap="1" behindDoc="0" distB="114300" distT="114300" distL="114300" distR="114300" hidden="0" layoutInCell="1" locked="0" relativeHeight="0" simplePos="0">
            <wp:simplePos x="0" y="0"/>
            <wp:positionH relativeFrom="column">
              <wp:posOffset>228600</wp:posOffset>
            </wp:positionH>
            <wp:positionV relativeFrom="paragraph">
              <wp:posOffset>647700</wp:posOffset>
            </wp:positionV>
            <wp:extent cx="3319463" cy="2220878"/>
            <wp:effectExtent b="0" l="0" r="0" t="0"/>
            <wp:wrapNone/>
            <wp:docPr id="230" name="image70.png"/>
            <a:graphic>
              <a:graphicData uri="http://schemas.openxmlformats.org/drawingml/2006/picture">
                <pic:pic>
                  <pic:nvPicPr>
                    <pic:cNvPr id="0" name="image70.png"/>
                    <pic:cNvPicPr preferRelativeResize="0"/>
                  </pic:nvPicPr>
                  <pic:blipFill>
                    <a:blip r:embed="rId13"/>
                    <a:srcRect b="0" l="0" r="0" t="0"/>
                    <a:stretch>
                      <a:fillRect/>
                    </a:stretch>
                  </pic:blipFill>
                  <pic:spPr>
                    <a:xfrm>
                      <a:off x="0" y="0"/>
                      <a:ext cx="3319463" cy="2220878"/>
                    </a:xfrm>
                    <a:prstGeom prst="rect"/>
                    <a:ln/>
                  </pic:spPr>
                </pic:pic>
              </a:graphicData>
            </a:graphic>
          </wp:anchor>
        </w:drawing>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y las estudiantes de grado 201 realizaron un recorrido por la institución en donde se pudo identificar formas de lectura tanto visuales como escritas. </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Con la intención de evidenciar el nivel de lectura literal e inferencial por parte de los niños y niñas, se propone llevar a cabo lectura de imágenes sacadas de revistas, se da la instrucción de observar detalladamente la imagen seleccionada para posteriormente escribir lo que se observa, durante este proceso se espera evidenciar a su vez procesos de escritura, ortografía y las diversas formas de ver y leer el mundo por parte de los y las estudiantes.  </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Escrito de estudiante respecto a propuesta de lectura de imágenes.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324100" cy="2381250"/>
            <wp:effectExtent b="0" l="0" r="0" t="0"/>
            <wp:docPr id="219" name="image68.png"/>
            <a:graphic>
              <a:graphicData uri="http://schemas.openxmlformats.org/drawingml/2006/picture">
                <pic:pic>
                  <pic:nvPicPr>
                    <pic:cNvPr id="0" name="image68.png"/>
                    <pic:cNvPicPr preferRelativeResize="0"/>
                  </pic:nvPicPr>
                  <pic:blipFill>
                    <a:blip r:embed="rId14"/>
                    <a:srcRect b="20885" l="0" r="0" t="0"/>
                    <a:stretch>
                      <a:fillRect/>
                    </a:stretch>
                  </pic:blipFill>
                  <pic:spPr>
                    <a:xfrm>
                      <a:off x="0" y="0"/>
                      <a:ext cx="2324100" cy="23812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escritos realizados por los y las estudiantes fueron de carácter descriptivo y hacen parte de una carpeta individual realizada por los mismos estudiantes</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7  </w:t>
      </w: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Escrito dos de estudiante respecto a propuesta de lectura de imágenes.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847850" cy="2400300"/>
            <wp:effectExtent b="0" l="0" r="0" t="0"/>
            <wp:docPr id="221" name="image78.png"/>
            <a:graphic>
              <a:graphicData uri="http://schemas.openxmlformats.org/drawingml/2006/picture">
                <pic:pic>
                  <pic:nvPicPr>
                    <pic:cNvPr id="0" name="image78.png"/>
                    <pic:cNvPicPr preferRelativeResize="0"/>
                  </pic:nvPicPr>
                  <pic:blipFill>
                    <a:blip r:embed="rId15"/>
                    <a:srcRect b="4300" l="0" r="0" t="15900"/>
                    <a:stretch>
                      <a:fillRect/>
                    </a:stretch>
                  </pic:blipFill>
                  <pic:spPr>
                    <a:xfrm>
                      <a:off x="0" y="0"/>
                      <a:ext cx="1847850"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escritos realizados por los y las estudiantes fueron de carácter descriptivo y hacen parte de una carpeta individual realizada por los mismos estudiantes.</w:t>
        <w:br w:type="textWrapping"/>
      </w:r>
    </w:p>
    <w:p w:rsidR="00000000" w:rsidDel="00000000" w:rsidP="00000000" w:rsidRDefault="00000000" w:rsidRPr="00000000" w14:paraId="000001C0">
      <w:pPr>
        <w:pStyle w:val="Heading3"/>
        <w:rPr/>
      </w:pPr>
      <w:bookmarkStart w:colFirst="0" w:colLast="0" w:name="_heading=h.37m2jsg" w:id="50"/>
      <w:bookmarkEnd w:id="50"/>
      <w:r w:rsidDel="00000000" w:rsidR="00000000" w:rsidRPr="00000000">
        <w:rPr>
          <w:rtl w:val="0"/>
        </w:rPr>
        <w:t xml:space="preserve">6.1.2 Fase dos: Nudo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segunda fase se propone que, con base en el acercamiento y saberes trabajados en la primera fase, los niños y niñas lleguen a una aproximación creativa, donde se evidencie sus habilidades de comprensión lectora y se fomenten sus capacidades vinculadas a la creación y producción literaria. En este proceso se espera desarrollar competencias centradas en la memoria, atención, creatividad, construcción de oraciones simples, fluidez, adquisición y ampliación de vocabulario. </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esta fase se establecen cuatro sesiones, en ellas se llevan a cabo la explicación e identificación de la estructura del cuento, la escritura del cuento y la creación de personajes, esto siendo mediado por dos de las estrategias de comprensión lectora (antes de la lectura y durante la lectura)  </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acciones pedagógicas se proponen con la intención de tener como base el acercamiento que tuvieron los niños y niñas con los cuentos infantiles ilustrados, puedan llevar a cabo una interiorización y aprendizaje respecto a la forma correcta de estructurar y escribir un cuento. Entre dichas actividades se propone la lectura de una variedad de cuentos infantiles, un diálogo colectivo respecto a los mismos y la identificación de errores temporales en oraciones y textos.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este primer momento, se propone la creación textual de forma individual por parte de cada estudiante, para realizar este proceso proponemos el uso de las estrategias de comprensión lectora, antes de la lectura, con la activación de conocimientos previos, elaboración de objetivos y creación de predicciones, y durante la lectura determinando las partes relevantes de las producciones textuales e identificando los errores producidos durante la escritura. </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finalizar, se lleva a cabo la creación de personajes y la ilustración del cuento creado, esto siendo mediado por los saberes previos de los y las estudiantes, la aproximación a cuentos ilustrados y el aprendizaje de la técnica de “pop up”.</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Tabla 3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Acciones pedagógicas realizadas durante la fase 2: Nudo. </w:t>
      </w:r>
    </w:p>
    <w:tbl>
      <w:tblPr>
        <w:tblStyle w:val="Table3"/>
        <w:tblW w:w="8985.0" w:type="dxa"/>
        <w:jc w:val="left"/>
        <w:tblInd w:w="2.0" w:type="dxa"/>
        <w:tblLayout w:type="fixed"/>
        <w:tblLook w:val="0600"/>
      </w:tblPr>
      <w:tblGrid>
        <w:gridCol w:w="1995"/>
        <w:gridCol w:w="2370"/>
        <w:gridCol w:w="2040"/>
        <w:gridCol w:w="2580"/>
        <w:tblGridChange w:id="0">
          <w:tblGrid>
            <w:gridCol w:w="1995"/>
            <w:gridCol w:w="2370"/>
            <w:gridCol w:w="2040"/>
            <w:gridCol w:w="2580"/>
          </w:tblGrid>
        </w:tblGridChange>
      </w:tblGrid>
      <w:tr>
        <w:trPr>
          <w:cantSplit w:val="0"/>
          <w:trHeight w:val="341"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Tema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Objetivos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Logros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Actividades </w:t>
            </w:r>
          </w:p>
        </w:tc>
      </w:tr>
      <w:tr>
        <w:trPr>
          <w:cantSplit w:val="0"/>
          <w:trHeight w:val="468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Estructura del cuento infantil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Reconocimiento de saberes previos sobre cuentos infantiles.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Identificar habilidades de escritura de diálogos en secuencia con coherencia y cohesión.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Identifico la estructura de un cuento infantil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Tejo narrativas que dan respuesta a las acciones vistas en proyecciones mudas.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Lectura y solución de guía con base a la identificación de la estructura del cuento, correspondiente a dos lecturas distintas. </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Inventar diálogos entre dos o más personajes de un cortometraje mudo. </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Señalar y corregir errores de tiempos verbales en oraciones simples.</w:t>
            </w:r>
          </w:p>
        </w:tc>
      </w:tr>
      <w:tr>
        <w:trPr>
          <w:cantSplit w:val="0"/>
          <w:trHeight w:val="4935"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1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Creación de personajes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Fomentar habilidades de creación a través de la imaginación y creatividad.  </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Acercar a la ilustración dando uso de la técnica de “pop up”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Creo personajes fomentando mi creatividad e imaginación. </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Establezco relaciones entre el personaje y la historia del cuento.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Desarrollo la ilustración del cuento utilizando la técnica de “pop up” </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Creación de personajes para el cuento, con base en la proyección de la película “Hotel Transilvania” </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Realización de personajes con técnica “Pop up” </w:t>
            </w:r>
          </w:p>
        </w:tc>
      </w:tr>
      <w:tr>
        <w:trPr>
          <w:cantSplit w:val="0"/>
          <w:trHeight w:val="4275"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Producción escrita de cuentos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Identificar y corregir errores ortográficos y gramaticales en textos escritos.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Escribo un cuento.  </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Reconozco inconsistencias en la lógica y coherencia de mi producción textual. </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Identifico aspectos importantes para darle fluidez a párrafos y oraciones simples.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Producción textual que responda a la estructura del cuento infantil. </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Realización de la portada del cuento. </w:t>
            </w:r>
          </w:p>
        </w:tc>
      </w:tr>
    </w:tbl>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Estructura del cuento infantil </w:t>
      </w:r>
    </w:p>
    <w:p w:rsidR="00000000" w:rsidDel="00000000" w:rsidP="00000000" w:rsidRDefault="00000000" w:rsidRPr="00000000" w14:paraId="000001E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Lectura y solución de guía con base a la identificación de la estructura del cuento, correspondiente a dos lecturas distintas.  </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identificar los conocimientos construidos alrededor de la estructura del cuento, se realiza un taller impreso, que permite observar avances de niños y niñas en cuanto a la apropiación del tema.  </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realizan dos tipos de guías, un documento contiene el cuento “El Gato y los Ratones” y el otro “El cachorro cazador”, estos son cuentos cortos y sin ilustración. Uno de los puntos pedía que se subraye el inicio, se encierre el nudo y se coloree el final. Sin embargo, se nota un distanciamiento de estos saberes, lo que denota una necesidad de reforzar la estructura del cuento.  </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partir del cuento, se realizan dos preguntas de orden literal, entre ellas: ¿Quién era Rodilardo? O ¿Qué le dijo la liebre al perro cuando se asoma? Realizar estas preguntas permite analizar la fase literal de la comprensión lectora, por lo que se puede observar cómo propiciar esta área.  </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Guía de lectura y escritura realizada por estudiante. </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905000" cy="3378200"/>
            <wp:effectExtent b="0" l="0" r="0" t="0"/>
            <wp:docPr id="220" name="image63.png"/>
            <a:graphic>
              <a:graphicData uri="http://schemas.openxmlformats.org/drawingml/2006/picture">
                <pic:pic>
                  <pic:nvPicPr>
                    <pic:cNvPr id="0" name="image63.png"/>
                    <pic:cNvPicPr preferRelativeResize="0"/>
                  </pic:nvPicPr>
                  <pic:blipFill>
                    <a:blip r:embed="rId16"/>
                    <a:srcRect b="0" l="0" r="0" t="0"/>
                    <a:stretch>
                      <a:fillRect/>
                    </a:stretch>
                  </pic:blipFill>
                  <pic:spPr>
                    <a:xfrm>
                      <a:off x="0" y="0"/>
                      <a:ext cx="1905000" cy="33782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realiza una guía de lectura de forma individual con los y las estudiantes de grado 201 para identificar sus niveles de lectura y comprensión lectora.</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Inventar diálogos entre dos o más personajes de un cortometraje mudo.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creación de diálogos de manera creativa entre personajes ficticios abre paso a que los niños y niñas al momento de escribir exploren otras maneras de narración. Es por ello que durante la sesión se dispone del televisor del aula, para colocar un cortometraje que no contiene voces ni palabras. Se les pide a los estudiantes que elijan dos personajes de los que allí vieron y creen una conversación entre ellos dos.  </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Cabe señalar que antes de iniciar la escritura, se realiza un ejemplo de diálogo entre las maestras, y se da una breve explicación sobre lo que son las conversaciones y como se ven de manera escrita, con ayuda de ejemplos tomados de cuentos.   </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9.</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Diálogo escrito por estudiante según video observado.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981325" cy="1295400"/>
            <wp:effectExtent b="0" l="0" r="0" t="0"/>
            <wp:docPr id="224" name="image59.png"/>
            <a:graphic>
              <a:graphicData uri="http://schemas.openxmlformats.org/drawingml/2006/picture">
                <pic:pic>
                  <pic:nvPicPr>
                    <pic:cNvPr id="0" name="image59.png"/>
                    <pic:cNvPicPr preferRelativeResize="0"/>
                  </pic:nvPicPr>
                  <pic:blipFill>
                    <a:blip r:embed="rId17"/>
                    <a:srcRect b="0" l="0" r="0" t="0"/>
                    <a:stretch>
                      <a:fillRect/>
                    </a:stretch>
                  </pic:blipFill>
                  <pic:spPr>
                    <a:xfrm>
                      <a:off x="0" y="0"/>
                      <a:ext cx="2981325"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Diálogo y dibujo realizado por estudiante según video observado.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752600" cy="2505075"/>
            <wp:effectExtent b="0" l="0" r="0" t="0"/>
            <wp:docPr id="222" name="image71.png"/>
            <a:graphic>
              <a:graphicData uri="http://schemas.openxmlformats.org/drawingml/2006/picture">
                <pic:pic>
                  <pic:nvPicPr>
                    <pic:cNvPr id="0" name="image71.png"/>
                    <pic:cNvPicPr preferRelativeResize="0"/>
                  </pic:nvPicPr>
                  <pic:blipFill>
                    <a:blip r:embed="rId18"/>
                    <a:srcRect b="0" l="0" r="0" t="0"/>
                    <a:stretch>
                      <a:fillRect/>
                    </a:stretch>
                  </pic:blipFill>
                  <pic:spPr>
                    <a:xfrm>
                      <a:off x="0" y="0"/>
                      <a:ext cx="1752600" cy="25050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Creación de personajes </w:t>
      </w:r>
    </w:p>
    <w:p w:rsidR="00000000" w:rsidDel="00000000" w:rsidP="00000000" w:rsidRDefault="00000000" w:rsidRPr="00000000" w14:paraId="000001F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Creación de personajes para el cuento, con base en la proyección de la película “Hotel Transilvania”  </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día de “Halloween” se celebra mirando una película; se hace la elección de “Hotel Transilvania” como un largometraje que abre paso para crear monstruos con historias interesantes. Es así como luego de ver la película, acompañada de un compartir de comida, cada estudiante tendrá que dibujar un monstruo como más le guste y desde su creatividad. De esta propuesta salen diferentes personajes ficticios que luego se convertirán en los personajes principales de sus cuentos. Estos dibujos se realizan en hojas blancas y cartulinas, con lápices y colores, se les coloca un nombre para otorgarles una personalidad y son archivados en sus carpetas personales.  </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11</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Personaje creado por estudiante. </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428750" cy="2447925"/>
            <wp:effectExtent b="0" l="0" r="0" t="0"/>
            <wp:docPr id="223" name="image64.png"/>
            <a:graphic>
              <a:graphicData uri="http://schemas.openxmlformats.org/drawingml/2006/picture">
                <pic:pic>
                  <pic:nvPicPr>
                    <pic:cNvPr id="0" name="image64.png"/>
                    <pic:cNvPicPr preferRelativeResize="0"/>
                  </pic:nvPicPr>
                  <pic:blipFill>
                    <a:blip r:embed="rId19"/>
                    <a:srcRect b="0" l="0" r="0" t="0"/>
                    <a:stretch>
                      <a:fillRect/>
                    </a:stretch>
                  </pic:blipFill>
                  <pic:spPr>
                    <a:xfrm>
                      <a:off x="0" y="0"/>
                      <a:ext cx="1428750" cy="24479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 toma como provocador la película “Hotel Transilvania” con la intencionalidad de fomentar los aspectos creativos e imaginativos de los niños y niñas y así poder tener bases para sus creaciones artísticas. </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rPr/>
      </w:pPr>
      <w:r w:rsidDel="00000000" w:rsidR="00000000" w:rsidRPr="00000000">
        <w:br w:type="page"/>
      </w: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12</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Personajes creados por estudiante del grado 201. </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899739" cy="1914571"/>
            <wp:effectExtent b="0" l="0" r="0" t="0"/>
            <wp:docPr id="225" name="image65.png"/>
            <a:graphic>
              <a:graphicData uri="http://schemas.openxmlformats.org/drawingml/2006/picture">
                <pic:pic>
                  <pic:nvPicPr>
                    <pic:cNvPr id="0" name="image65.png"/>
                    <pic:cNvPicPr preferRelativeResize="0"/>
                  </pic:nvPicPr>
                  <pic:blipFill>
                    <a:blip r:embed="rId20"/>
                    <a:srcRect b="0" l="0" r="0" t="0"/>
                    <a:stretch>
                      <a:fillRect/>
                    </a:stretch>
                  </pic:blipFill>
                  <pic:spPr>
                    <a:xfrm>
                      <a:off x="0" y="0"/>
                      <a:ext cx="2899739" cy="1914571"/>
                    </a:xfrm>
                    <a:prstGeom prst="rect"/>
                    <a:ln/>
                  </pic:spPr>
                </pic:pic>
              </a:graphicData>
            </a:graphic>
          </wp:inline>
        </w:drawing>
      </w: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Realización de personajes con técnica “Pop Up” </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anteriormente se ha realizado de manera creativa e individual el dibujo de un personaje monstruoso, ahora se utiliza la técnica de pop up para darles vida en cada una de sus producciones escritas y artísticas.  </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 que estos dibujos se han realizado en hojas blancas, se pasan a cartulinas en las que se dibujan de un tamaño específico para que se facilite colocarles un soporte que permita levantarse al momento de abrir sus libros que próximamente se realizarán.  </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13</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Estudiante sosteniendo creación literaria en técnica “Pop up” </w:t>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524000" cy="1647825"/>
            <wp:effectExtent b="0" l="0" r="0" t="0"/>
            <wp:docPr id="226" name="image67.png"/>
            <a:graphic>
              <a:graphicData uri="http://schemas.openxmlformats.org/drawingml/2006/picture">
                <pic:pic>
                  <pic:nvPicPr>
                    <pic:cNvPr id="0" name="image67.png"/>
                    <pic:cNvPicPr preferRelativeResize="0"/>
                  </pic:nvPicPr>
                  <pic:blipFill>
                    <a:blip r:embed="rId21"/>
                    <a:srcRect b="0" l="0" r="0" t="0"/>
                    <a:stretch>
                      <a:fillRect/>
                    </a:stretch>
                  </pic:blipFill>
                  <pic:spPr>
                    <a:xfrm>
                      <a:off x="0" y="0"/>
                      <a:ext cx="1524000" cy="1647825"/>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Los y las estudiantes que presentaron dificultad durante los procesos artísticos fueron acompañados por los docentes en formación</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 sosteniendo creación literaria en técnica “Pop up”</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809875" cy="2838450"/>
            <wp:effectExtent b="0" l="0" r="0" t="0"/>
            <wp:docPr id="228" name="image62.png"/>
            <a:graphic>
              <a:graphicData uri="http://schemas.openxmlformats.org/drawingml/2006/picture">
                <pic:pic>
                  <pic:nvPicPr>
                    <pic:cNvPr id="0" name="image62.png"/>
                    <pic:cNvPicPr preferRelativeResize="0"/>
                  </pic:nvPicPr>
                  <pic:blipFill>
                    <a:blip r:embed="rId22"/>
                    <a:srcRect b="0" l="0" r="0" t="0"/>
                    <a:stretch>
                      <a:fillRect/>
                    </a:stretch>
                  </pic:blipFill>
                  <pic:spPr>
                    <a:xfrm>
                      <a:off x="0" y="0"/>
                      <a:ext cx="2809875" cy="2838450"/>
                    </a:xfrm>
                    <a:prstGeom prst="rect"/>
                    <a:ln/>
                  </pic:spPr>
                </pic:pic>
              </a:graphicData>
            </a:graphic>
          </wp:inline>
        </w:drawing>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Imagen 15</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Estudiante dando evidencia de la portada realizada para su creación literaria </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3533775" cy="2628900"/>
            <wp:effectExtent b="0" l="0" r="0" t="0"/>
            <wp:docPr id="229" name="image66.png"/>
            <a:graphic>
              <a:graphicData uri="http://schemas.openxmlformats.org/drawingml/2006/picture">
                <pic:pic>
                  <pic:nvPicPr>
                    <pic:cNvPr id="0" name="image66.png"/>
                    <pic:cNvPicPr preferRelativeResize="0"/>
                  </pic:nvPicPr>
                  <pic:blipFill>
                    <a:blip r:embed="rId23"/>
                    <a:srcRect b="0" l="0" r="0" t="0"/>
                    <a:stretch>
                      <a:fillRect/>
                    </a:stretch>
                  </pic:blipFill>
                  <pic:spPr>
                    <a:xfrm>
                      <a:off x="0" y="0"/>
                      <a:ext cx="3533775" cy="26289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Producción escrita de cuentos </w:t>
      </w:r>
    </w:p>
    <w:p w:rsidR="00000000" w:rsidDel="00000000" w:rsidP="00000000" w:rsidRDefault="00000000" w:rsidRPr="00000000" w14:paraId="0000021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Producción textual que responda a la estructura del cuento infantil.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base en los personajes dibujados en un proceso creativo y artístico que se ha venido desarrollando desde anteriores sesiones, se da inicio a la escritura de un cuento en que las creaciones sean los personajes principales de tales escritos. El cuento responderá a habilidades construidas en los encuentros, por ello se hace una evaluación consciente por parte del estudiante y las maestras en formación, donde se señala la importancia de identificar el inicio, nudo y desenlace, los personajes, el ambiente, el tiempo, la construcción de oraciones, la creación de diálogos, entre otros.  </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Cada niño tendrá una hoja cuadriculada en la que escribirá su cuento, constantemente se irán mostrando para hacer correcciones de coherencia, cohesión y ortografía. Al finalizar cada escrito se pasará a la parte de dividirla por partes para que cada fragmento sea ilustrado con técnica pop up.  </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144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16</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Primera creación literaria de estudiante.  </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273300" cy="1981200"/>
            <wp:effectExtent b="0" l="0" r="0" t="0"/>
            <wp:docPr descr="Insertando imagen..." id="231" name="image74.png"/>
            <a:graphic>
              <a:graphicData uri="http://schemas.openxmlformats.org/drawingml/2006/picture">
                <pic:pic>
                  <pic:nvPicPr>
                    <pic:cNvPr descr="Insertando imagen..." id="0" name="image74.png"/>
                    <pic:cNvPicPr preferRelativeResize="0"/>
                  </pic:nvPicPr>
                  <pic:blipFill>
                    <a:blip r:embed="rId24"/>
                    <a:srcRect b="0" l="0" r="0" t="0"/>
                    <a:stretch>
                      <a:fillRect/>
                    </a:stretch>
                  </pic:blipFill>
                  <pic:spPr>
                    <a:xfrm>
                      <a:off x="0" y="0"/>
                      <a:ext cx="22733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primera creación literaria de los y las estudiantes de grado 201 fueron motivados inicialmente por las creaciones de personajes que realizaron en un primer momento </w:t>
      </w:r>
    </w:p>
    <w:p w:rsidR="00000000" w:rsidDel="00000000" w:rsidP="00000000" w:rsidRDefault="00000000" w:rsidRPr="00000000" w14:paraId="00000219">
      <w:pPr>
        <w:rPr/>
      </w:pPr>
      <w:r w:rsidDel="00000000" w:rsidR="00000000" w:rsidRPr="00000000">
        <w:br w:type="page"/>
      </w: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17</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Primera creación literaria de una estudiante. </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197100" cy="3022600"/>
            <wp:effectExtent b="0" l="0" r="0" t="0"/>
            <wp:docPr id="232" name="image73.png"/>
            <a:graphic>
              <a:graphicData uri="http://schemas.openxmlformats.org/drawingml/2006/picture">
                <pic:pic>
                  <pic:nvPicPr>
                    <pic:cNvPr id="0" name="image73.png"/>
                    <pic:cNvPicPr preferRelativeResize="0"/>
                  </pic:nvPicPr>
                  <pic:blipFill>
                    <a:blip r:embed="rId25"/>
                    <a:srcRect b="0" l="0" r="0" t="0"/>
                    <a:stretch>
                      <a:fillRect/>
                    </a:stretch>
                  </pic:blipFill>
                  <pic:spPr>
                    <a:xfrm>
                      <a:off x="0" y="0"/>
                      <a:ext cx="219710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18</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Primera creación literaria de un estudiante. </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238375" cy="2862312"/>
            <wp:effectExtent b="0" l="0" r="0" t="0"/>
            <wp:docPr descr="Insertando imagen..." id="233" name="image75.png"/>
            <a:graphic>
              <a:graphicData uri="http://schemas.openxmlformats.org/drawingml/2006/picture">
                <pic:pic>
                  <pic:nvPicPr>
                    <pic:cNvPr descr="Insertando imagen..." id="0" name="image75.png"/>
                    <pic:cNvPicPr preferRelativeResize="0"/>
                  </pic:nvPicPr>
                  <pic:blipFill>
                    <a:blip r:embed="rId26"/>
                    <a:srcRect b="0" l="0" r="0" t="0"/>
                    <a:stretch>
                      <a:fillRect/>
                    </a:stretch>
                  </pic:blipFill>
                  <pic:spPr>
                    <a:xfrm>
                      <a:off x="0" y="0"/>
                      <a:ext cx="2238375" cy="2862312"/>
                    </a:xfrm>
                    <a:prstGeom prst="rect"/>
                    <a:ln/>
                  </pic:spPr>
                </pic:pic>
              </a:graphicData>
            </a:graphic>
          </wp:inline>
        </w:drawing>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el transcurso de la escritura de las creaciones de los y las estudiantes, las docentes practicantes acompañaron el proceso realizando correcciones de escritura.</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Realización de la portada del cuento.  </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Dado que ya se ha escrito un cuento y ha sido ilustrado, la siguiente parte de la creación se basa en construir una portada que contenga el nombre del cuento, el nombre del o la autora y un dibujo ilustrativo.  </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19</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Portadas de cuentos realizadas por estudiantes del grado 201</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644772" cy="2914648"/>
            <wp:effectExtent b="0" l="0" r="0" t="0"/>
            <wp:docPr id="234" name="image77.png"/>
            <a:graphic>
              <a:graphicData uri="http://schemas.openxmlformats.org/drawingml/2006/picture">
                <pic:pic>
                  <pic:nvPicPr>
                    <pic:cNvPr id="0" name="image77.png"/>
                    <pic:cNvPicPr preferRelativeResize="0"/>
                  </pic:nvPicPr>
                  <pic:blipFill>
                    <a:blip r:embed="rId27"/>
                    <a:srcRect b="0" l="0" r="0" t="0"/>
                    <a:stretch>
                      <a:fillRect/>
                    </a:stretch>
                  </pic:blipFill>
                  <pic:spPr>
                    <a:xfrm rot="5400000">
                      <a:off x="0" y="0"/>
                      <a:ext cx="3644772" cy="2914648"/>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pStyle w:val="Heading3"/>
        <w:rPr/>
      </w:pPr>
      <w:bookmarkStart w:colFirst="0" w:colLast="0" w:name="_heading=h.1mrcu09" w:id="51"/>
      <w:bookmarkEnd w:id="51"/>
      <w:r w:rsidDel="00000000" w:rsidR="00000000" w:rsidRPr="00000000">
        <w:rPr>
          <w:rtl w:val="0"/>
        </w:rPr>
        <w:t xml:space="preserve">6.1.3 Fase tres: Desenlace</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 inicio del tercer semestre de la investigación, surgió un inconveniente con la población estudiada, segundo grado, lo cual impidió continuar con ellos en la tercera fase de la propuesta pedagógica. Ante esta situación, fue necesario realizar un cambio y trabajar con cuarto grado para llevar a cabo la continuación del proyecto. Con el nuevo grupo, se desarrolló únicamente un periodo de tres meses, durante el cual se llevaron a cabo sesiones de dos horas los martes y viernes.</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Tabla 4 </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Tabla con las descripciones y criterios llevados a cabo en las sesiones realizadas con el grado 201</w:t>
      </w:r>
    </w:p>
    <w:tbl>
      <w:tblPr>
        <w:tblStyle w:val="Table4"/>
        <w:tblW w:w="9360.0" w:type="dxa"/>
        <w:jc w:val="left"/>
        <w:tblInd w:w="2.0" w:type="dxa"/>
        <w:tblBorders>
          <w:top w:color="808080" w:space="0" w:sz="8" w:val="single"/>
          <w:left w:color="808080" w:space="0" w:sz="8" w:val="single"/>
          <w:bottom w:color="808080" w:space="0" w:sz="8" w:val="single"/>
          <w:right w:color="808080" w:space="0" w:sz="8" w:val="single"/>
          <w:insideH w:color="808080" w:space="0" w:sz="8" w:val="single"/>
          <w:insideV w:color="808080" w:space="0" w:sz="8" w:val="single"/>
        </w:tblBorders>
        <w:tblLayout w:type="fixed"/>
        <w:tblLook w:val="0600"/>
      </w:tblPr>
      <w:tblGrid>
        <w:gridCol w:w="2340"/>
        <w:gridCol w:w="2340"/>
        <w:gridCol w:w="2385"/>
        <w:gridCol w:w="2295"/>
        <w:tblGridChange w:id="0">
          <w:tblGrid>
            <w:gridCol w:w="2340"/>
            <w:gridCol w:w="2340"/>
            <w:gridCol w:w="2385"/>
            <w:gridCol w:w="2295"/>
          </w:tblGrid>
        </w:tblGridChange>
      </w:tblGrid>
      <w:tr>
        <w:trPr>
          <w:cantSplit w:val="0"/>
          <w:trHeight w:val="3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Tema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Objetivos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Logros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Actividades </w:t>
            </w:r>
          </w:p>
        </w:tc>
      </w:tr>
      <w:tr>
        <w:trPr>
          <w:cantSplit w:val="0"/>
          <w:trHeight w:val="4840" w:hRule="atLeast"/>
          <w:tblHeader w:val="0"/>
        </w:trPr>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Reconocimiento de un nuevo grupo y caracterización del nuevo grupo relacionado a la comprensión lectora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Analizar los diferentes niveles de escritura y lectura.  </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Observar saberes previos frente al género narrativo, enfocado en el cuento.  </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Revisar el desarrollo de los estudiantes de acuerdo con los niveles de comprensión lectora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Escribo textos con propósitos.  </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Comprendo las características del cuento.  </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Elaboro hipótesis predictivas del contenido del cuento. </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Escribo oraciones simples.  </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Establezco relaciones entre personajes y sus contextos.  </w:t>
            </w:r>
          </w:p>
        </w:tc>
        <w:tc>
          <w:tcPr>
            <w:tcBorders>
              <w:top w:color="000000" w:space="0" w:sz="8" w:val="single"/>
              <w:left w:color="000000" w:space="0" w:sz="8" w:val="single"/>
              <w:bottom w:color="000000" w:space="0" w:sz="8" w:val="single"/>
              <w:right w:color="000000" w:space="0" w:sz="8" w:val="single"/>
            </w:tcBorders>
            <w:tcMar>
              <w:top w:w="0.0" w:type="dxa"/>
              <w:left w:w="0.0" w:type="dxa"/>
              <w:bottom w:w="0.0" w:type="dxa"/>
              <w:right w:w="0.0" w:type="dxa"/>
            </w:tcMar>
            <w:vAlign w:val="cente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Carta para presentarme a una persona desconocida.  </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Visitas a la biblioteca. Listas de características de género narrativo.  </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Lectura de cuentos.  </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Bingo de oraciones.   </w:t>
            </w:r>
          </w:p>
        </w:tc>
      </w:tr>
    </w:tbl>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propuesta pedagógica para el grado 401 sigue la misma estructura que la del grado 201, con tres fases distintas inspiradas en la estructura del cuento infantil. En la fase inicial, se establecen los conocimientos del cuento mediante un diagnóstico para comprender qué aspectos de comprensión lectora deben reforzarse, así como para evaluar su conocimiento previo sobre cuentos infantiles. La fase del "nudo" es la más compleja, ya que aquí se profundiza en el conocimiento sobre los cuentos, se enseña su estructura, se fomenta la creación de personajes y ambientes, y se fortalece la comprensión lectora a través de la lectura de cuentos. Finalmente, la fase creativa y manual, llamada "desenlace", permite a los niños y niñas poner en práctica lo aprendido al crear sus propios cuentos, escribiéndolos e ilustrándolos por sí mismos.</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primeras actividades realizadas con los niños de 401 estuvieron diseñadas inicialmente para reconocerlos individualmente, pero también revelaron mucho sobre sus habilidades de escritura. Uno de los juegos más destacados fue "Pedro llama a Pablo", el cual ayudó no solo a reconocer sus propios nombres, sino también a vincularlos con los rostros de sus compañeros. </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Siguiendo con la propuesta desde el reconocimiento propio y del otro, se propuso la realización de dos cartas para así fomentar el desarrollo de habilidades de escritura y redacción, como a su vez procesos de autoexpresión en los y las estudiantes. La primera carta fue escrita para un familiar el cual él o la estudiante debía pensar que no conocía e iba a llegar a la ciudad y este debía tener la información suficiente para reconocerlo/a, esta propuesta tuvo la intención de que los niños y niñas desafiaran sus perspectivas respecto a sí mismos y lleven a cabo una descripción física de manera textual.</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escritura de la segunda carta se propuso por parte de estudiante a estudiante, la cual no tuvo un tema o limitaciones respecto a qué escribir, pero esta sí debía de tener una estructura como saludo, cuerpo del mensaje y despedida, esta propuesta tuvo la intención de que los y las estudiantes practicarán la estructura de un texto formal que logre vincularse con ejercitar la creatividad para expresar tanto pensamientos como emociones.</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actividad de escribir dos cartas funcionó de manera efectiva con los y las estudiantes de grado 401 para fomentar la escritura y la redacción, debido a que en los dos momentos el niño o la niña debió recurrir a utilizar un lenguaje descriptivo y detallado que le abría paso a llevar a cabo procesos de selección de palabras y organización de ideas.</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20. </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Carta escrita por estudiante del grado 401 </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3719513" cy="2467252"/>
            <wp:effectExtent b="0" l="0" r="0" t="0"/>
            <wp:docPr id="204" name="image44.png"/>
            <a:graphic>
              <a:graphicData uri="http://schemas.openxmlformats.org/drawingml/2006/picture">
                <pic:pic>
                  <pic:nvPicPr>
                    <pic:cNvPr id="0" name="image44.png"/>
                    <pic:cNvPicPr preferRelativeResize="0"/>
                  </pic:nvPicPr>
                  <pic:blipFill>
                    <a:blip r:embed="rId28"/>
                    <a:srcRect b="0" l="0" r="0" t="0"/>
                    <a:stretch>
                      <a:fillRect/>
                    </a:stretch>
                  </pic:blipFill>
                  <pic:spPr>
                    <a:xfrm>
                      <a:off x="0" y="0"/>
                      <a:ext cx="3719513" cy="2467252"/>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propone que los y las estudiantes realicen cartas a sus compañeros con el objetivo de identificar los niveles de escritura que manejan, pero desde la cercanía que construyen con sus compañeros de aula.</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la propuesta de la escritura de cartas, se propone la lectura en voz alta por parte de las docentes practicantes del cuento “Tito y Pepita” de la autora Amalia Low, siendo este acompañado con una variedad de tonos de voz para así lograr adentrar a los y las estudiantes en la historia la cual se desarrollaba a partir de una correspondencia de cartas por parte de los personajes principales,  se decidió no realizar la lectura completa del cuento para que los y las estudiantes propusieran un final alternativo de la historia.</w:t>
      </w:r>
    </w:p>
    <w:p w:rsidR="00000000" w:rsidDel="00000000" w:rsidP="00000000" w:rsidRDefault="00000000" w:rsidRPr="00000000" w14:paraId="00000248">
      <w:pPr>
        <w:rPr/>
      </w:pPr>
      <w:r w:rsidDel="00000000" w:rsidR="00000000" w:rsidRPr="00000000">
        <w:br w:type="page"/>
      </w: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21</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Final alternativo escrito por estudiante del cuento “Tito y Pepita”</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266950" cy="2836664"/>
            <wp:effectExtent b="0" l="0" r="0" t="0"/>
            <wp:docPr id="205" name="image43.png"/>
            <a:graphic>
              <a:graphicData uri="http://schemas.openxmlformats.org/drawingml/2006/picture">
                <pic:pic>
                  <pic:nvPicPr>
                    <pic:cNvPr id="0" name="image43.png"/>
                    <pic:cNvPicPr preferRelativeResize="0"/>
                  </pic:nvPicPr>
                  <pic:blipFill>
                    <a:blip r:embed="rId29"/>
                    <a:srcRect b="14907" l="0" r="0" t="0"/>
                    <a:stretch>
                      <a:fillRect/>
                    </a:stretch>
                  </pic:blipFill>
                  <pic:spPr>
                    <a:xfrm>
                      <a:off x="0" y="0"/>
                      <a:ext cx="2266950" cy="2836664"/>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momento se observó una diversidad de finales alternativos para el cuento “Tito y Pepita” pero aún con características del final original.</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propuesta dio resultados en el fomento de la creatividad y el pensamiento crítico de los y las estudiantes junto a la escritura de un nuevo desenlace para la historia escuchada.  Al reinventar el final de los cuentos con una estructura tradicional, los y las estudiantes tuvieron la posibilidad de reflejar una variedad de perspectivas y experiencias que daban sentido a sus propuestas narrativas. Además, indirectamente, esto les permitió reflexionar sobre las posibles implicaciones que su propuesta podría tener en el flujo de la historia.</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Final alternativo escrito por estudiante acompañado de representación de los personajes del cuento “Tito y Pepita”</w:t>
      </w: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214813" cy="2669707"/>
            <wp:effectExtent b="0" l="0" r="0" t="0"/>
            <wp:docPr id="206" name="image50.png"/>
            <a:graphic>
              <a:graphicData uri="http://schemas.openxmlformats.org/drawingml/2006/picture">
                <pic:pic>
                  <pic:nvPicPr>
                    <pic:cNvPr id="0" name="image50.png"/>
                    <pic:cNvPicPr preferRelativeResize="0"/>
                  </pic:nvPicPr>
                  <pic:blipFill>
                    <a:blip r:embed="rId30"/>
                    <a:srcRect b="0" l="0" r="0" t="0"/>
                    <a:stretch>
                      <a:fillRect/>
                    </a:stretch>
                  </pic:blipFill>
                  <pic:spPr>
                    <a:xfrm>
                      <a:off x="0" y="0"/>
                      <a:ext cx="4214813" cy="2669707"/>
                    </a:xfrm>
                    <a:prstGeom prst="rect"/>
                    <a:ln/>
                  </pic:spPr>
                </pic:pic>
              </a:graphicData>
            </a:graphic>
          </wp:inline>
        </w:drawing>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mejorar la escritura y construcción de oraciones simples y ampliar el vocabulario en niños de cuarto grado, se implementó un juego de bingo creativo. Consistía en un tablero dividido en tres columnas y tres filas. En las columnas se organizó: la primera con personajes, la segunda con verbos y la tercera con lugares. Cada niño recibía un cartón y participaba en el juego hasta completarlo. Al finalizar, se les pedía combinar los personajes, verbos y lugares que obtuvieron para construir oraciones coherentes y creativas. Por ejemplo, en un cartón podrían encontrarse personajes como un murciélago, un cerdito y un policía; verbos como juega, fue y trabaja; y lugares como cueva, lodo y estación de policía. Con estas palabras, los niños podrían formar una variedad de oraciones creativas. Por ejemplo, "El murciélago jugó en la estación de policía", "El cerdito trabaja en la cueva" o "El policía fue al lodo". Esta actividad no solo promueve la escritura de oraciones simples, sino que también estimula la imaginación y la capacidad de asociación de palabras de los niños.</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estrategia pedagógica fue efectiva porque combina el aprendizaje con el juego, lo que aumentó la participación y el compromiso de los estudiantes. Al tener elementos tangibles como cartones y fichas, se creó un ambiente lúdico que facilitó la apropiación del conocimiento. </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23</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Propuesta de Bingo construida a partir del sujeto, verbo y acción</w:t>
      </w: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514537" cy="2014686"/>
            <wp:effectExtent b="0" l="0" r="0" t="0"/>
            <wp:docPr id="207" name="image51.png"/>
            <a:graphic>
              <a:graphicData uri="http://schemas.openxmlformats.org/drawingml/2006/picture">
                <pic:pic>
                  <pic:nvPicPr>
                    <pic:cNvPr id="0" name="image51.png"/>
                    <pic:cNvPicPr preferRelativeResize="0"/>
                  </pic:nvPicPr>
                  <pic:blipFill>
                    <a:blip r:embed="rId31"/>
                    <a:srcRect b="0" l="0" r="0" t="0"/>
                    <a:stretch>
                      <a:fillRect/>
                    </a:stretch>
                  </pic:blipFill>
                  <pic:spPr>
                    <a:xfrm>
                      <a:off x="0" y="0"/>
                      <a:ext cx="1514537" cy="2014686"/>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24</w:t>
      </w: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Construcción de oraciones simples realizada por estudiante teniendo como base la propuesta de “Bingo”</w:t>
      </w: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008810" cy="2681288"/>
            <wp:effectExtent b="0" l="0" r="0" t="0"/>
            <wp:docPr id="208" name="image52.png"/>
            <a:graphic>
              <a:graphicData uri="http://schemas.openxmlformats.org/drawingml/2006/picture">
                <pic:pic>
                  <pic:nvPicPr>
                    <pic:cNvPr id="0" name="image52.png"/>
                    <pic:cNvPicPr preferRelativeResize="0"/>
                  </pic:nvPicPr>
                  <pic:blipFill>
                    <a:blip r:embed="rId32"/>
                    <a:srcRect b="0" l="0" r="0" t="0"/>
                    <a:stretch>
                      <a:fillRect/>
                    </a:stretch>
                  </pic:blipFill>
                  <pic:spPr>
                    <a:xfrm>
                      <a:off x="0" y="0"/>
                      <a:ext cx="2008810" cy="2681288"/>
                    </a:xfrm>
                    <a:prstGeom prst="rect"/>
                    <a:ln/>
                  </pic:spPr>
                </pic:pic>
              </a:graphicData>
            </a:graphic>
          </wp:inline>
        </w:drawing>
      </w: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los niños y niñas, se decidió introducir el género narrativo de una manera atractiva, comenzando con una adivinanza para explorar la biblioteca como un espacio rico en literatura. La adivinanza decía: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“Para buen pirata ser, nuestras normas tienes que cumplir y si en este lugar quieres estar nuestras normas tienes que acatar: aquí no debes gritar, nuestros libros tienes que cuidar y al gran pirata tendrás que respetar”.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Esta actividad inicial sirvió para captar su atención y establecer un ambiente adecuado para el aprendizaje. </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Luego, se exploró lo que los niños sabían sobre los cuentos, preguntándoles cuáles conocían y qué sabían de ellos. Después de reconocer sus saberes previos, se procedió a una explicación en el tablero: primero, se habló sobre qué es un cuento infantil; segundo, se explicó la estructura del cuento infantil, detallando el inicio, el nudo y el desenlace, y lo que cada parte contiene; y tercero, se discutieron las portadas de los libros y su contenido. Este enfoque permitió una introducción comprensiva y estructurada al mundo de los cuentos infantiles.</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Después de ello, se comenzó con la lectura de varios cuentos infantiles. A medida que se iban leyendo, primero se exploraba la portada para verificar si el libro cumplía con las partes esenciales como el título, el nombre del autor, el nombre del ilustrador, la ilustración y el nombre de la editorial, etc. También se analizaba cada parte del cuento: el inicio, donde se presentaban los personajes y el ambiente del cuento y cómo eran descritos; el desarrollo, donde se presentaba la problemática y los eventos principales que avanzaban la historia; y el desenlace, donde se resolvía la problemática y se concluía la historia. Esta actividad se realizó, por ejemplo, con el cuento "El último viaje de Lupita" de Triunfo Arciniegas, permitiendo a los niños comprender y apreciar la estructura narrativa de una manera práctica.</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25</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Portada del libro “El último viaje de Lupita López” del autor Triunfo Arciniegas el cual fue leído en voz alta en una de las sesiones para llevar a cabo los tres niveles de lectura.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224088" cy="2738923"/>
            <wp:effectExtent b="0" l="0" r="0" t="0"/>
            <wp:docPr id="209" name="image47.png"/>
            <a:graphic>
              <a:graphicData uri="http://schemas.openxmlformats.org/drawingml/2006/picture">
                <pic:pic>
                  <pic:nvPicPr>
                    <pic:cNvPr id="0" name="image47.png"/>
                    <pic:cNvPicPr preferRelativeResize="0"/>
                  </pic:nvPicPr>
                  <pic:blipFill>
                    <a:blip r:embed="rId33"/>
                    <a:srcRect b="0" l="0" r="0" t="0"/>
                    <a:stretch>
                      <a:fillRect/>
                    </a:stretch>
                  </pic:blipFill>
                  <pic:spPr>
                    <a:xfrm>
                      <a:off x="0" y="0"/>
                      <a:ext cx="2224088" cy="2738923"/>
                    </a:xfrm>
                    <a:prstGeom prst="rect"/>
                    <a:ln/>
                  </pic:spPr>
                </pic:pic>
              </a:graphicData>
            </a:graphic>
          </wp:inline>
        </w:drawing>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Estas actividades desarrolladas fueron importantes para entender el cuento infantil y su estructura porque ayudó a los niños a reconocer los elementos fundamentales de una historia y cómo estos se interrelacionan para formar una narrativa coherente. Al desglosar y analizar cada parte, los niños aprendieron a identificar los componentes clave del cuento. </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Así mismo, como se realizaban las actividades anteriores, también se introducían los niveles de lectura y sus momentos. Por ejemplo, antes de la lectura, se leía el título, se observaba la portada y se conversaba sobre las ilustraciones. Se les pedía a los niños que pensaran en qué creían que iba a pasar en el cuento y por qué lo pensaban, cómo imaginaban que serían los personajes y cuál creían que sería el problema. Durante la lectura, se les hacía preguntas como: ¿Qué crees que va a pasar ahora?, ¿Cuál es el problema?, ¿Cómo se resolvió?, ¿Cómo crees que se siente el personaje?, ¿Qué harías en lugar del personaje? Después de la lectura, se discutía cuál era la parte más emocionante del cuento, si pensaban que esa debía ser la solución, y qué harían si fueran el personaje. Además, se fomentaban los niveles de lectura: literal, inferencial y crítico. Por ejemplo, en el cuento "El último viaje de Lupita" de Triunfo Arciniegas, se podían hacer preguntas literales como: ¿Dónde vive Lupita? ¿Qué es especial para Lupita? Preguntas inferenciales como: ¿Por qué crees que Lupita decidió hacer ese viaje? ¿Qué emociones crees que sentía Lupita al final de su viaje? Y preguntas críticas como: ¿Qué opinas de la decisión que tomó Lupita? ¿Cómo habrías resuelto tú el problema si fueras ella? Esto ayudó a los niños a desarrollar una comprensión más profunda y completa del cuento y a mejorar sus habilidades de pensamiento crítico.</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propuso la realización de portadas desde el reconocimiento de cada niño y niña debido a que la portada daba respuesta a las distintas identidades de los y las estudiantes, esto siendo acompañado a su vez de la identificación de la estructura de una portada de un libro.</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26 </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Portada realizada por estudiante donde se propuso realizar la misma imaginando que el estudiante se convierte en una.</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4194960" cy="3354622"/>
            <wp:effectExtent b="0" l="0" r="0" t="0"/>
            <wp:docPr id="210" name="image54.png"/>
            <a:graphic>
              <a:graphicData uri="http://schemas.openxmlformats.org/drawingml/2006/picture">
                <pic:pic>
                  <pic:nvPicPr>
                    <pic:cNvPr id="0" name="image54.png"/>
                    <pic:cNvPicPr preferRelativeResize="0"/>
                  </pic:nvPicPr>
                  <pic:blipFill>
                    <a:blip r:embed="rId34"/>
                    <a:srcRect b="0" l="0" r="0" t="0"/>
                    <a:stretch>
                      <a:fillRect/>
                    </a:stretch>
                  </pic:blipFill>
                  <pic:spPr>
                    <a:xfrm>
                      <a:off x="0" y="0"/>
                      <a:ext cx="4194960" cy="3354622"/>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esta propuesta se evidenció confusión por parte de los y las estudiantes ya que realizaron sus portadas según cuentos que cada uno iba creando en el momento.</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propuesta le permitió a los y las estudiantes generar procesos de auto conocimiento y autoexpresión al permitirles realizar sus propias creaciones artísticas desde sus intereses y el poder de lo visual. </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 familiarizarse con la estructura de una portada de un libro, no solamente se pudo adquirir conocimientos prácticos respecto a generar ilustraciones, sino también tuvo un resultado positivo en el desarrollo de una comprensión más profunda de la intencionalidad de las imágenes y la comprensión de las mismas.</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contexto de las actividades realizadas con cuarto grado, se propuso desarrollar una actividad que involucrara la representación teatral de los cuentos infantiles, esta propuesta fue un método efectivo para profundizar en la comprensión lectora y el reconocimiento de la estructura del cuento. </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actividad consistió en que los niños y niñas se dividieran en cinco grupos, cada uno con un cuento. Luego de una lectura pausada y dialógica, cada grupo debía reconocer el inicio: personajes y ambientes; el nudo: la problemática; y el desenlace: la solución. Con base en ello, cada grupo desarrollaría una puesta en escena de su cuento. Al final de cada obra, se pediría a un compañero espectador que nos contara qué había entendido del cuento, con el fin de asegurarnos de que cada puesta en escena representara el cuento de manera que se entendiera cada parte, los personajes y el lugar del cuento que estaban actuando.</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representación teatral de los cuentos permitió a los niños y niñas no solo identificar los elementos clave de la historia, como los personajes y el ambiente, sino también comprender cómo estos interactúan entre sí para avanzar en la trama. Esto no sólo fortaleció su comprensión del texto, sino que también estimuló su creatividad al interpretar los roles asignados.</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Además, al finalizar cada representación, al pedir a un compañero que describiera lo que había entendido del cuento, se promovió la reflexión y el análisis crítico. Esta retroalimentación entre pares les permitió a los estudiantes evaluar la claridad de su representación e identificar posibles áreas de mejora en su comprensión y expresión. </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pasar a la fase creativa y manual, se inició con la descripción detallada de un personaje y un ambiente específico. Se enfatizó la importancia de una descripción clara y comprensible, ya que esta serviría como base para la siguiente actividad. Los niños y niñas debían crear un diorama que representara el ambiente y el personaje de manera creativa, utilizando la información proporcionada en la descripción. </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base en esta primera descripción, cada niño creó la primera versión de su cuento; utilizando el personaje y el ambiente creados, los estudiantes desarrollaron una historia que reflejara lo aprendido sobre el cuento infantil. Esta actividad permitió que los niños exploraran su creatividad y habilidades narrativas, mientras trabajaban con los elementos visuales proporcionados por el diorama como punto de partida. Este proceso de creación les brindó la oportunidad de experimentar con la estructura del cuento, explorar diferentes tramas y personajes, y comenzar a desarrollar sus propias voces como escritores. </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Tras la versión principal del cuento, se procedió al desarrollo de tres versiones más. La primera surgió como resultado de una revisión, en la que, como maestras, nos dedicamos a corregir la ortografía y a plantear preguntas para facilitar a los estudiantes el avance en el desarrollo de ideas que pudieran no estar del todo claras. La segunda, con las correcciones pertinentes, fue leída en una tertulia literaria infantil. Posteriormente, el autor de cada cuento utilizó las aportaciones de sus compañeros para mejorar la última versión del relato. Este proceso de revisión y retroalimentación no solo propició una mejora en las habilidades de escritura de los alumnos, sino que también les brindó la oportunidad de clarificar sus ideas y de nutrirse mutuamente en un entorno de colaboración y enriquecimiento.</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como resultado la penúltima versión de la escritura de los cuentos de cada estudiante, se propuso realizar una tertulia literaria con los niños y niñas de grado 401, donde se leyó y se compartió los cuentos que cada uno/a creó. Durante esta propuesta se tuvo como objetivo analizar la estructura utilizada para su escritura y comprender cómo fueron construidos y las historias propuestas, esto siendo guiado y acompañado por un momento de escucha activa por parte del lector y el oyente (estudiantes grado 401) con la intención de lograr escuchar aportes y una variedad de perspectivas respecto a una misma historia.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poder dar inicio a la tertulia, se propuso llegar acuerdos respecto a lo que se esperaba evidenciar en la lectura y escucha de los cuentos, en este momento fueron los niños y niñas los cuales llegaron a plantear los ítems, los cuales fueron, titulo, presencia de la estructura del cuento: inicio, nudo y desenlace, personajes. existencia de ambientes siendo estos descritos y nivel de creatividad en la propuesta e historia del cuento. </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Proponer una tertulia literaria benefició a los y las estudiantes al brindarles un espacio que no solo les permitió ser escuchados, sino que también compartir, explorar y analizar cuentos tanto propios como ajenos.</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Esto permitió que se siguiera con el proceso de desarrollar habilidades de lectura fluida y escritura que se vincularon con los procesos de creatividad y atención. A su vez se vieron resultados en el ámbito de comprender la estructura narrativa y llevar a cabo una comprensión respecto a lo que escuchaban, lo que generó a la par que pensaran críticamente y pudieran participar en discusiones intencionadas.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la versión final del cuento, cada niño y niña comenzó a ilustrar su narración para convertirla en un cuento infantil ilustrado. Para llevar a cabo este proceso, se exploraron diversas ilustraciones de cuentos leídos a lo largo del semestre de intervención, así como también se presentaron nuevas ilustraciones para ampliar su repertorio visual. </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cuento fue dividido en partes, y a cada niño se le permitió elegir qué elementos deseaba ilustrar. Además, los niños elaboraron las portadas de sus cuentos, en las cuales incluyeron sus nombres como autor e ilustrador, ya que fueron ellos quienes escribieron y dieron vida a sus propias historias con sus ilustraciones. Esta actividad no solo fomentó la creatividad y la expresión artística de los niños, sino que también les otorgó un sentido de autoría y orgullo por su trabajo, al ver sus nombres plasmados en la portada de sus propios libros.</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9">
      <w:pPr>
        <w:pStyle w:val="Heading1"/>
        <w:jc w:val="left"/>
        <w:rPr/>
      </w:pPr>
      <w:bookmarkStart w:colFirst="0" w:colLast="0" w:name="_heading=h.46r0co2" w:id="52"/>
      <w:bookmarkEnd w:id="52"/>
      <w:r w:rsidDel="00000000" w:rsidR="00000000" w:rsidRPr="00000000">
        <w:br w:type="page"/>
      </w:r>
      <w:r w:rsidDel="00000000" w:rsidR="00000000" w:rsidRPr="00000000">
        <w:rPr>
          <w:rtl w:val="0"/>
        </w:rPr>
      </w:r>
    </w:p>
    <w:p w:rsidR="00000000" w:rsidDel="00000000" w:rsidP="00000000" w:rsidRDefault="00000000" w:rsidRPr="00000000" w14:paraId="0000027A">
      <w:pPr>
        <w:pStyle w:val="Heading1"/>
        <w:jc w:val="left"/>
        <w:rPr/>
      </w:pPr>
      <w:bookmarkStart w:colFirst="0" w:colLast="0" w:name="_heading=h.2lwamvv" w:id="53"/>
      <w:bookmarkEnd w:id="53"/>
      <w:r w:rsidDel="00000000" w:rsidR="00000000" w:rsidRPr="00000000">
        <w:rPr>
          <w:rtl w:val="0"/>
        </w:rPr>
        <w:t xml:space="preserve">Capítulo 7: Marco Metodológico</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capítulo se ahondará en el método de investigación elegido para llevar a cabo nuestra propuesta, centrándonos en la investigación acción educativa. Se detallarán las estrategias metodológicas y las herramientas empleadas para la recopilación de datos, destacando la implementación de la investigación acción educativa como enfoque principal. La investigación acción educativa se caracteriza por su enfoque participativo y colaborativo, donde los investigadores trabajan estrechamente con los participantes del contexto educativo para identificar problemas, diseñar intervenciones y reflexionar sobre los resultados. Se proporcionará una descripción de este enfoque, respaldada por el análisis de autores relevantes como Elliot (2000), quien ha destacado la importancia de la acción y la reflexión como componentes esenciales de este enfoque. Además, se trazará un mapa detallado de la construcción y desarrollo de la metodología que orienta nuestra investigación, ofreciendo una visión clara del trabajo realizado con los estudiantes y su participación activa en el proceso de investigación acción educativa.</w:t>
      </w:r>
    </w:p>
    <w:p w:rsidR="00000000" w:rsidDel="00000000" w:rsidP="00000000" w:rsidRDefault="00000000" w:rsidRPr="00000000" w14:paraId="0000027C">
      <w:pPr>
        <w:pStyle w:val="Heading2"/>
        <w:shd w:fill="ffffff" w:val="clear"/>
        <w:rPr/>
      </w:pPr>
      <w:bookmarkStart w:colFirst="0" w:colLast="0" w:name="_heading=h.111kx3o" w:id="54"/>
      <w:bookmarkEnd w:id="54"/>
      <w:r w:rsidDel="00000000" w:rsidR="00000000" w:rsidRPr="00000000">
        <w:rPr>
          <w:rtl w:val="0"/>
        </w:rPr>
        <w:t xml:space="preserve">7.1 Metodología de investigación </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investigación se enmarca en una metodología cualitativa, utilizando el enfoque de investigación acción educativa. Este enfoque es particularmente adecuado para el estudio de contextos educativos, ya que permite a los investigadores intervenir de manera directa en el proceso educativo, promoviendo cambios y mejoras mientras se estudian los fenómenos. La investigación acción educativa se centra en la participación activa de los sujetos investigados, facilitando la identificación y resolución de problemas en un entorno real, lo cual es esencial para fortalecer la comprensión lectora mediante el uso del cuento infantil ilustrado y las artes plásticas.</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d0d0d"/>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ahondar en la investigación-acción educativa, es crucial antes abordar la Investigación Acción Participativa. Zapata y Vidal (2016), mencionan que </w:t>
      </w:r>
      <w:r w:rsidDel="00000000" w:rsidR="00000000" w:rsidRPr="00000000">
        <w:rPr>
          <w:rFonts w:ascii="Times New Roman" w:cs="Times New Roman" w:eastAsia="Times New Roman" w:hAnsi="Times New Roman"/>
          <w:b w:val="0"/>
          <w:i w:val="0"/>
          <w:smallCaps w:val="0"/>
          <w:strike w:val="0"/>
          <w:color w:val="0d0d0d"/>
          <w:sz w:val="24"/>
          <w:szCs w:val="24"/>
          <w:highlight w:val="white"/>
          <w:u w:val="none"/>
          <w:vertAlign w:val="baseline"/>
          <w:rtl w:val="0"/>
        </w:rPr>
        <w:t xml:space="preserve">la investigación-acción participativa es una metodología que enfatiza la participación activa y colaborativa de todos los actores involucrados en un contexto educativo, incluyendo estudiantes, docentes, padres y miembros de la comunidad. Este enfoque reconoce la importancia de la colectividad en la generación de conocimiento y la transformación social, promoviendo la reflexión crítica, el diálogo horizontal y la toma de decisiones compartida. Por lo tanto, al establecer esta base participativa, la investigación-acción educativa puede entonces construir sobre ella, integrando la voz y la experiencia de los diversos actores en la planificación, implementación y evaluación de intervenciones educativas, lo que en última instancia contribuye a un proceso más inclusivo y efectivo de mejora educativa. </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Ahora bien, los autores proponen que se deben tener en cuenta tres pilares fundamentales para el desarrollo de esta metodología: la investigación, la participación y la acción. </w:t>
      </w:r>
    </w:p>
    <w:p w:rsidR="00000000" w:rsidDel="00000000" w:rsidP="00000000" w:rsidRDefault="00000000" w:rsidRPr="00000000" w14:paraId="0000028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 investigación: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explora y se validan las diversas expresiones y maneras de producir el conocimiento para lograr una estructura que permita reconocer e involucrar las diversas perspectivas y así mismo lograr abordar y ejecutar de manera satisfactoria la problemática. </w:t>
      </w:r>
    </w:p>
    <w:p w:rsidR="00000000" w:rsidDel="00000000" w:rsidP="00000000" w:rsidRDefault="00000000" w:rsidRPr="00000000" w14:paraId="0000028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 participación: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Durante la IAP se prioriza la implicación directa y significativa de los actores participantes en todas las etapas del proceso de investigación. </w:t>
        <w:tab/>
      </w:r>
    </w:p>
    <w:p w:rsidR="00000000" w:rsidDel="00000000" w:rsidP="00000000" w:rsidRDefault="00000000" w:rsidRPr="00000000" w14:paraId="0000028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Esto permite que las investigadoras y la comunidad realicen trabajos colectivos donde mediante el diálogo y la acción se puedan involucrar simultáneamente para identificar los problemas, establecer prioridades, guiar las actividades y darles un seguimiento pertinente.  </w:t>
        <w:tab/>
      </w:r>
    </w:p>
    <w:p w:rsidR="00000000" w:rsidDel="00000000" w:rsidP="00000000" w:rsidRDefault="00000000" w:rsidRPr="00000000" w14:paraId="0000028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 IAP la comunidad abandona el rol de sujetos pasivos en la investigación para convertirse en sujetos activos que contribuyen con sus conocimientos, experiencias y perspectivas a lo largo de la investigación.  </w:t>
      </w:r>
    </w:p>
    <w:p w:rsidR="00000000" w:rsidDel="00000000" w:rsidP="00000000" w:rsidRDefault="00000000" w:rsidRPr="00000000" w14:paraId="0000028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 acción: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Plantear un proyecto desde la metodología de investigación-acción debe ser para buscar y/o encontrar respuestas que mejoren la problemática evidenciada en la comunidad involucrada, implica que durante el proceso de investigación se desarrolla un proceso continuo de reflexión sobre los procesos ejecutados y sus respectivos resultados, permitiendo reconocer la efectividad de las propuestas y generar ajustes a las estrategias implementadas. </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conocimiento de estos pilares nos permite entender por qué la IAP tiene como objetivo “estudiar la realidad educativa, mejorar su comprensión y al mismo tiempo lograr su transformación” (Colmenares E &amp; M., 2008, p. 5), esto debido a que proporciona una ventana para observar cómo se desarrollan las interacciones sociales en un entorno específico, lo que a su vez permite implementar procesos de reflexión y análisis de las dinámicas evidenciadas y las cuales son fundamentales para lograr una transformación.  </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d0d0d"/>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d0d0d"/>
          <w:sz w:val="24"/>
          <w:szCs w:val="24"/>
          <w:highlight w:val="white"/>
          <w:u w:val="none"/>
          <w:vertAlign w:val="baseline"/>
          <w:rtl w:val="0"/>
        </w:rPr>
        <w:t xml:space="preserve">En el artículo "La investigación-acción educativa: ¿Qué es? ¿Cómo se hace?" de Jorge Rodríguez Sosa, (2005) el autor plantea que la investigación acción educativa es un proceso participativo y reflexivo destinado a mejorar la práctica educativa. Implica la identificación de problemas específicos en el contexto educativo, la implementación de intervenciones basadas en la evidencia y la evaluación continua de estas acciones para generar aprendizajes y mejoras significativas. Es un enfoque adaptable y centrado en las necesidades de los participantes, con el propósito de promover cambios positivos y sostenibles en la educación.</w:t>
      </w:r>
    </w:p>
    <w:p w:rsidR="00000000" w:rsidDel="00000000" w:rsidP="00000000" w:rsidRDefault="00000000" w:rsidRPr="00000000" w14:paraId="00000287">
      <w:pPr>
        <w:pStyle w:val="Heading2"/>
        <w:shd w:fill="ffffff" w:val="clear"/>
        <w:rPr/>
      </w:pPr>
      <w:bookmarkStart w:colFirst="0" w:colLast="0" w:name="_heading=h.3l18frh" w:id="55"/>
      <w:bookmarkEnd w:id="55"/>
      <w:r w:rsidDel="00000000" w:rsidR="00000000" w:rsidRPr="00000000">
        <w:rPr>
          <w:rtl w:val="0"/>
        </w:rPr>
        <w:t xml:space="preserve">7.2 Enfoque de investigación: </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d0d0d"/>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d0d0d"/>
          <w:sz w:val="24"/>
          <w:szCs w:val="24"/>
          <w:highlight w:val="white"/>
          <w:u w:val="none"/>
          <w:vertAlign w:val="baseline"/>
          <w:rtl w:val="0"/>
        </w:rPr>
        <w:t xml:space="preserve">En el proyecto de investigación se eligió emplear el enfoque cualitativo debido a su capacidad para profundizar en las experiencias y perspectivas dentro del contexto educativo (Creswell &amp; Poth, 2017). Este paradigma se considera apropiado por su habilidad para capturar la diversidad de voces y puntos de vista de los participantes involucrados en el estudio (Merriam, 2009). Al utilizar métodos como observaciones participativas y análisis de contenido, se buscó obtener una comprensión detallada de las dinámicas sociales, relaciones interpersonales y procesos educativos presentes en la Institución en la que se lleva a cabo la investigación (Patton, 2015). Además, este enfoque flexible y adaptable facilitó la identificación de patrones emergentes y temas relevantes para enriquecer la comprensión del problema de investigación y guiar la toma de decisiones en el proceso investigativo (Merriam, 2009). </w:t>
      </w:r>
    </w:p>
    <w:p w:rsidR="00000000" w:rsidDel="00000000" w:rsidP="00000000" w:rsidRDefault="00000000" w:rsidRPr="00000000" w14:paraId="00000289">
      <w:pPr>
        <w:pStyle w:val="Heading2"/>
        <w:shd w:fill="ffffff" w:val="clear"/>
        <w:rPr/>
      </w:pPr>
      <w:bookmarkStart w:colFirst="0" w:colLast="0" w:name="_heading=h.206ipza" w:id="56"/>
      <w:bookmarkEnd w:id="56"/>
      <w:r w:rsidDel="00000000" w:rsidR="00000000" w:rsidRPr="00000000">
        <w:rPr>
          <w:rtl w:val="0"/>
        </w:rPr>
        <w:t xml:space="preserve">7.3 Diseño metodológico </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diseño metodológico de esta investigación-acción educativa se sustenta en un enfoque participativo y colaborativo, comenzando con una contextualización de la población estudiantil, docente y del entorno escolar, en la que se caracterizó la población de los grados segundo y cuarto de la Institución Educativa República Bolivariana de Venezuela, ubicada en el barrio Samper Mendoza en la localidad de Los Mártires. A través de este proceso, se busca comprender las características, necesidades y dinámicas específicas que influyen en el problema identificado. Seguido de esto, se plantea la problemática de manera precisa y concisa, estableciendo un marco claro para la investigación. Se estableció el objetivo general y tres objetivos específicos, orientados a la pregunta de investigación: ¿Cómo fortalecer la comprensión lectora por medio del cuento infantil ilustrado y las artes plásticas en niños y niñas de segundo y cuarto grado de la Institución República Bolivariana de Venezuela? Se realiza un análisis del estado del arte y se establece un marco teórico sólido que fundamenta la investigación y orienta las acciones posteriores. El estado del arte incluyó investigaciones nacionales e internacionales relevantes, y el marco teórico presentó diversas perspectivas sobre la comprensión lectora y los procesos de lectura. Finalmente, se desarrolló una propuesta pedagógica que incluyó acciones y estrategias implementadas con los estudiantes, seguidas por el análisis de resultados y las conclusiones y recomendaciones derivadas del estudio. Las conclusiones y recomendaciones fueron basadas en los hallazgos, reflexiones y aprendizajes obtenidos durante la investigación, con el propósito de contribuir al desarrollo y mejora continua de la práctica educativa. Este enfoque metodológico integral y sistemático garantiza una investigación-acción educativa rigurosa y significativa, orientada hacia el cambio y la transformación en el ámbito educativo.</w:t>
      </w:r>
    </w:p>
    <w:p w:rsidR="00000000" w:rsidDel="00000000" w:rsidP="00000000" w:rsidRDefault="00000000" w:rsidRPr="00000000" w14:paraId="0000028B">
      <w:pPr>
        <w:pStyle w:val="Heading3"/>
        <w:shd w:fill="ffffff" w:val="clear"/>
        <w:ind w:firstLine="720"/>
        <w:rPr/>
      </w:pPr>
      <w:bookmarkStart w:colFirst="0" w:colLast="0" w:name="_heading=h.4k668n3" w:id="57"/>
      <w:bookmarkEnd w:id="57"/>
      <w:r w:rsidDel="00000000" w:rsidR="00000000" w:rsidRPr="00000000">
        <w:rPr>
          <w:rtl w:val="0"/>
        </w:rPr>
        <w:t xml:space="preserve">7.3.1 Población </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se mencionó anteriormente, el proyecto de investigación se inicia en el año 2023 con el grupo de 201 de la institución República Bolivariana de Venezuela. En el año 2024, se realiza una modificación de grupo y se continúa con el grado 401. El grupo de 401 lo conforman aproximadamente 22 niños y niñas, la mayoría de ellos migrantes y 6 con necesidades educativas especiales.  </w:t>
      </w:r>
    </w:p>
    <w:p w:rsidR="00000000" w:rsidDel="00000000" w:rsidP="00000000" w:rsidRDefault="00000000" w:rsidRPr="00000000" w14:paraId="0000028D">
      <w:pPr>
        <w:pStyle w:val="Heading3"/>
        <w:shd w:fill="ffffff" w:val="clear"/>
        <w:ind w:firstLine="720"/>
        <w:rPr/>
      </w:pPr>
      <w:bookmarkStart w:colFirst="0" w:colLast="0" w:name="_heading=h.2zbgiuw" w:id="58"/>
      <w:bookmarkEnd w:id="58"/>
      <w:r w:rsidDel="00000000" w:rsidR="00000000" w:rsidRPr="00000000">
        <w:rPr>
          <w:rtl w:val="0"/>
        </w:rPr>
        <w:t xml:space="preserve">7.3.2 Técnicas e instrumentos de recolección de datos</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la recolección de datos, se utilizaron diversas técnicas e instrumentos cualitativos. Las maestras involucradas llevaron diarios de campo detallados, registrando observaciones y reflexiones sobre el desarrollo de las actividades. Además, se recopilaron carpetas de los estudiantes que contenían los talleres y actividades realizados en clase, así como elementos artísticos como cuentos ilustrados y maquetas. También se utilizaron fotografías para documentar visualmente los procesos y productos de las actividades pedagógicas, proporcionando una rica fuente de datos para el análisis.</w:t>
      </w:r>
    </w:p>
    <w:p w:rsidR="00000000" w:rsidDel="00000000" w:rsidP="00000000" w:rsidRDefault="00000000" w:rsidRPr="00000000" w14:paraId="0000028F">
      <w:pPr>
        <w:pStyle w:val="Heading2"/>
        <w:shd w:fill="ffffff" w:val="clear"/>
        <w:rPr/>
      </w:pPr>
      <w:bookmarkStart w:colFirst="0" w:colLast="0" w:name="_heading=h.1egqt2p" w:id="59"/>
      <w:bookmarkEnd w:id="59"/>
      <w:r w:rsidDel="00000000" w:rsidR="00000000" w:rsidRPr="00000000">
        <w:rPr>
          <w:rtl w:val="0"/>
        </w:rPr>
        <w:t xml:space="preserve">7.4 Fases de investigación </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organizar y desarrollar el proceso de investigación, se hace uso de cuatro fases principales: planificación, acción, observación y reflexión, propuestas por Lewin (1946). Es necesario hacer hincapié en que la investigación - acción se da en espiral, por ello, se presenta una relación constante entre la acción y la reflexión, de modo que cada fase se completa una con la otra.  </w:t>
      </w:r>
    </w:p>
    <w:p w:rsidR="00000000" w:rsidDel="00000000" w:rsidP="00000000" w:rsidRDefault="00000000" w:rsidRPr="00000000" w14:paraId="00000291">
      <w:pPr>
        <w:pStyle w:val="Heading3"/>
        <w:shd w:fill="ffffff" w:val="clear"/>
        <w:ind w:firstLine="720"/>
        <w:rPr/>
      </w:pPr>
      <w:bookmarkStart w:colFirst="0" w:colLast="0" w:name="_heading=h.3ygebqi" w:id="60"/>
      <w:bookmarkEnd w:id="60"/>
      <w:r w:rsidDel="00000000" w:rsidR="00000000" w:rsidRPr="00000000">
        <w:rPr>
          <w:rtl w:val="0"/>
        </w:rPr>
        <w:t xml:space="preserve">7.4.1 Fase de diagnóstico y planificación </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momento de planificación inicia con una “idea general” con el propósito de cambiar o mejorar algún factor que represente una problemática. Durante la planificación también se realiza el diagnóstico inicial. De hecho, Kemmis se plantea tres preguntas para dar sentido a este paso: ¿Qué está sucediendo ahora? ¿En qué sentido es problemático? ¿Qué puedo hacer al respecto? (Rodríguez, 2011) Con base en ello, planteamos lo siguiente. </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un primer momento, nos acercamos a la población, con el objetivo de realizar una caracterización de ellos y ellas. Para este paso se realiza una consulta previa del espacio en que los estudiantes se desenvuelven. Se reconoció el contexto cercano de la población, por lo que hay que considerar qué condiciones influyen en el desarrollo integral de los niños de la institución. Por ejemplo, nos enfrentamos a la deserción escolar, los recursos económicos bajos, problemáticas relacionadas con venta de estupefacientes, basuras y malos olores del sector, etc. Aunque estos factores parecen ajenos al factor cognitivo, en el cual está centrado el proyecto investigativo, especialmente el proceso de comprensión lectora se denota durante las fases de observación que las dinámicas adversas que se identifican en el contexto podrían estar vinculadas con la falta de interés y concentración durante las clases, trayendo como consecuencia un bajo rendimiento académico. </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profundizar en el sentido del problema, se abordan tres aspectos:  </w:t>
      </w:r>
    </w:p>
    <w:p w:rsidR="00000000" w:rsidDel="00000000" w:rsidP="00000000" w:rsidRDefault="00000000" w:rsidRPr="00000000" w14:paraId="000002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 problema o foco de investigación.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etapa de identificación del problema o el foco de investigación nos permite, como maestras, centrarnos en un tema de interés que puede mejorarse, evidenciando cambios posibles. Considerando el contexto de los niños y niñas de la institución, nos enfocamos en una población específica, en este caso, los grados 201 y 401. En este sentido, el proceso de observación y análisis de las áreas de desarrollo se realiza con los estudiantes de segundo grado, lo que llevó a la decisión de fomentar procesos de comprensión lectora, dado que esta era una de las principales dificultades en el aula. </w:t>
      </w:r>
    </w:p>
    <w:p w:rsidR="00000000" w:rsidDel="00000000" w:rsidP="00000000" w:rsidRDefault="00000000" w:rsidRPr="00000000" w14:paraId="0000029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 diagnóstico del problema o estado de la situación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partir del problema detectado, se inicia con un diagnóstico para describir la situación en la que se encontraba el grupo. Este proceso se realizó en el año 2023 con grado segundo, y nuevamente en el año 2024 con cuarto grado, dado que, aun cuando se tomó la misma necesidad, era necesario identificar las necesidades particulares para partir de ahí.  </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proceso de exploración de necesidades de grado segundo se da por medio del reconocimiento y lectura de diferentes cuentos infantiles ilustrados, lecturas cortas de oraciones y frases, y escritura libre. Se anotaron estos datos en un diario de campo como evidencia para escribir las futuras planeaciones, según el estado inicial de los estudiantes. Con grado cuarto, se coincide con la necesidad de iniciar con lectura de cuentos infantiles, y escritura libre, para así reconocer los procesos de comprensión lectora y las habilidades que se encuentran en desarrollo.  </w:t>
      </w:r>
    </w:p>
    <w:p w:rsidR="00000000" w:rsidDel="00000000" w:rsidP="00000000" w:rsidRDefault="00000000" w:rsidRPr="00000000" w14:paraId="0000029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 hipótesis acción o acción estratégica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formulación de la propuesta se realiza de manera simultánea con la elección de la problemática, sin embargo, el planteamiento de la acción estratégica es un elemento clave para toda la investigación. Por lo tanto, elegir potenciar la comprensión lectora por medio del cuento infantil y las artes plásticas, conllevó una consulta extensa de información que nos permitiera tener en cuenta qué procesos desarrollaban estas estrategias y cómo implementarlas de manera pertinente en el aula.  </w:t>
      </w:r>
    </w:p>
    <w:p w:rsidR="00000000" w:rsidDel="00000000" w:rsidP="00000000" w:rsidRDefault="00000000" w:rsidRPr="00000000" w14:paraId="0000029C">
      <w:pPr>
        <w:pStyle w:val="Heading3"/>
        <w:shd w:fill="ffffff" w:val="clear"/>
        <w:ind w:firstLine="720"/>
        <w:rPr/>
      </w:pPr>
      <w:bookmarkStart w:colFirst="0" w:colLast="0" w:name="_heading=h.2dlolyb" w:id="61"/>
      <w:bookmarkEnd w:id="61"/>
      <w:r w:rsidDel="00000000" w:rsidR="00000000" w:rsidRPr="00000000">
        <w:rPr>
          <w:rtl w:val="0"/>
        </w:rPr>
        <w:t xml:space="preserve">7.4.2 Fase de acción </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 fase de acción en la investigación, es crucial adoptar una actitud reflexiva y flexible, ya que esta fase está sujeta a cambios y ajustes constantes, evolucionando de manera continua. En este sentido, mientras llevamos a cabo la práctica e investigación, se procede a elaborar tanto el estado del arte como el marco teórico, al mismo tiempo que reflexionamos sobre las acciones pedagógicas implementadas con los estudiantes.</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Estado del arte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estado del arte permite recolectar investigaciones realizadas, permitiendo abrir la mirada a nuevas posibilidades y construir de manera oportuna la propuesta pedagógica. Es por ello por lo que se recolectaron investigaciones relacionadas con la comprensión lectora, las artes plásticas y el cuento infantil, así mismo se indagó sobre los procesos y habilidades que se desarrollan a la vez que se desarrolla la comprensión lectora.  </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Marco teórico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el marco teórico se recogen referentes conceptuales importantes para el desarrollo de la investigación. Teniendo en cuenta la pregunta problema, el principal concepto a indagar es “comprensión lectora” seguido por las habilidades que tienen que ser fomentadas para potenciar tal capacidad, en este mismo sentido hablamos de los niveles de lectura y exploramos pensadores como Isabel Solé (1996), Solís (2017) y Cassany (2006).  </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Propuesta pedagógica</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fase de acción de la investigación acción educativa, los investigadores actúan como agentes de cambio, implementando intervenciones planificadas para abordar el problema identificado (Kemmis &amp; McTaggart, 2005). Esta fase implica la aplicación de prácticas pedagógicas específicas destinadas a mejorar el proceso de enseñanza-aprendizaje en el contexto educativo (Cochran-Smith &amp; Lytle, 2009). Los investigadores diseñan e implementan actividades de enseñanza, evalúan su efectividad y ajustan las estrategias en función de los resultados obtenidos (Stringer, 2014).</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 fase de acción de la investigación acción educativa, se llevó a cabo la implementación de la propuesta pedagógica diseñada para abordar el problema identificado. Esta propuesta, inspirada en el modelo narrativo del cuento infantil, se estructuró en fases que reflejan la estructura narrativa clásica del inicio, nudo y desenlace. </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contexto, se vinculó el cuento infantil ilustrado, especialmente el formato del libro álbum, con las artes plásticas, con el objetivo de enriquecer y potenciar la comprensión lectora de los estudiantes (Díaz &amp; Santana, 2018). La integración de estas dos formas de expresión permitió crear experiencias de aprendizaje significativas que estimularon la imaginación, la creatividad y el pensamiento crítico de los niños y niñas, contribuyendo así a un mayor desarrollo de sus habilidades de comprensión lectora (García &amp; Sánchez, 2020).</w:t>
      </w:r>
    </w:p>
    <w:p w:rsidR="00000000" w:rsidDel="00000000" w:rsidP="00000000" w:rsidRDefault="00000000" w:rsidRPr="00000000" w14:paraId="000002A6">
      <w:pPr>
        <w:pStyle w:val="Heading3"/>
        <w:shd w:fill="ffffff" w:val="clear"/>
        <w:ind w:firstLine="720"/>
        <w:rPr/>
      </w:pPr>
      <w:bookmarkStart w:colFirst="0" w:colLast="0" w:name="_heading=h.sqyw64" w:id="62"/>
      <w:bookmarkEnd w:id="62"/>
      <w:r w:rsidDel="00000000" w:rsidR="00000000" w:rsidRPr="00000000">
        <w:rPr>
          <w:rtl w:val="0"/>
        </w:rPr>
        <w:t xml:space="preserve">7.4.3 Fase de observación </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observación implica cómo se está realizando la sistematización de datos y cómo se están recolectando, para a partir de ello reflexionar y evaluar lo que está ocurriendo durante la práctica e investigación.  </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Sistematización y técnicas de recolección de datos: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recolección y sistematización de experiencias permitió realizar procesos de reflexión, documentación y memoria, que nos permitieron interpretar críticas a las experiencias vividas, a partir de la reconstrucción de los momentos planteados en el proyecto de investigación. Esto generó que se evidenciara el proceso vivido en cada momento propuesto, así mismo los factores que intervinieron, como se relacionaron entre sí y cómo estos aportaron en el desarrollo de la investigación. </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continuación, se describirán las herramientas utilizadas para recolectar la información y aspectos importantes. </w:t>
      </w:r>
    </w:p>
    <w:p w:rsidR="00000000" w:rsidDel="00000000" w:rsidP="00000000" w:rsidRDefault="00000000" w:rsidRPr="00000000" w14:paraId="000002A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Observación participante: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observación participante permite sumergirse en las realidades humanas que se desean investigar desde el interior de estas, este proceso permite identificar datos sobre los sujetos activos que se encuentran involucrados en la investigación, se puede llegar a conocer datos específicos respecto a sus comportamientos y su cotidianidad,  Caïs, Folguera, y Formoso (2014) citados por Sánchez y Suarez (2018. Pág. 78) comentan que “el objetivo de la observación participante es estudiar in situ, desde dentro, involucrando investigador e informantes en interacción social en el espacio natural de estos últimos” </w:t>
        <w:br w:type="textWrapping"/>
        <w:t xml:space="preserve">Llevar a cabo la observación participante nos permitió como se mencionó anteriormente, reconocer factores importantes de la cotidianidad y procesos de cada estudiante.  Lo anterior nos abrió paso a sentar bases respecto a la implementación y elaboración tanto de las actividades como de las estrategias propuestas.  </w:t>
      </w:r>
    </w:p>
    <w:p w:rsidR="00000000" w:rsidDel="00000000" w:rsidP="00000000" w:rsidRDefault="00000000" w:rsidRPr="00000000" w14:paraId="000002A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Diarios de campo: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 herramienta “permite identificar el nivel y desarrollo del sentido crítico a cada alumno y le posibilita en áreas de la formación, crear mecanismos o incluir estrategias que favorezcan el análisis profundo de las situaciones y la toma de posturas” (Alzate, Puerta y Morales, 2008, pg. 6) a su vez,  le permite al investigador conocer y reconocer a través de escritos y registros descriptivos los comportamientos y eventos que se desarrollan durante la observación participante y la ejecución de las actividades planteadas, en la elaboración de este se seleccionan temas de interés que pueden resultar significativos para dar respuesta en un futuro a la pregunta problema de la investigación,  </w:t>
        <w:br w:type="textWrapping"/>
        <w:t xml:space="preserve">Tomamos como una de las herramientas fundamentales el diario de campo ya que, este nos permite recordar y dar seguimiento a los procesos llevados a cabo por cada estudiante durante el proceso y realización de las actividades, nos permite dejar plasmado los comentarios de cada estudiante, sus pensares y actuares, esto reconociendo que serán de gran importancia en el momento de realizar el análisis de resultados.  (Ver anexo 7) </w:t>
      </w:r>
    </w:p>
    <w:p w:rsidR="00000000" w:rsidDel="00000000" w:rsidP="00000000" w:rsidRDefault="00000000" w:rsidRPr="00000000" w14:paraId="000002A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Carpetas de trabajos con talleres: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realizan carpetas individuales para los estudiantes, con el objetivo de almacenar cada uno de los trabajos y escritos realizados durante el proyecto de investigación, esto con la intención de lograr analizar los procesos y avances generados por cada niño y niña. </w:t>
      </w:r>
    </w:p>
    <w:p w:rsidR="00000000" w:rsidDel="00000000" w:rsidP="00000000" w:rsidRDefault="00000000" w:rsidRPr="00000000" w14:paraId="000002AE">
      <w:pPr>
        <w:pStyle w:val="Heading3"/>
        <w:shd w:fill="ffffff" w:val="clear"/>
        <w:ind w:firstLine="720"/>
        <w:rPr/>
      </w:pPr>
      <w:bookmarkStart w:colFirst="0" w:colLast="0" w:name="_heading=h.3cqmetx" w:id="63"/>
      <w:bookmarkEnd w:id="63"/>
      <w:r w:rsidDel="00000000" w:rsidR="00000000" w:rsidRPr="00000000">
        <w:rPr>
          <w:rtl w:val="0"/>
        </w:rPr>
        <w:t xml:space="preserve">7.4.4 Reflexión </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 fase de reflexión en el proceso de investigación acción educativa, se lleva a cabo un análisis continuo y sistemático de las etapas previas, lo que implica una evaluación constante del progreso y los resultados obtenidos. Después de cada sesión de trabajo con los estudiantes, se realiza una reflexión conjunta y se documenta en el diario de campo, donde se registran observaciones, reflexiones y posibles ajustes para futuras planificaciones (Álvarez &amp; Gómez, 2019). Además, se revisan detalladamente las carpetas de los estudiantes, los talleres realizados y las fotografías tomadas durante las actividades, con el fin de identificar y comprender el proceso de aprendizaje del grupo. Esta reflexión crítica y reflexiva constituye un componente fundamental para el desarrollo y la mejora continua de las prácticas pedagógicas, permitiendo adaptar y ajustar las estrategias educativas según las necesidades y el progreso de los estudiantes (Martínez &amp; Fernández, 2021).  </w:t>
      </w:r>
    </w:p>
    <w:p w:rsidR="00000000" w:rsidDel="00000000" w:rsidP="00000000" w:rsidRDefault="00000000" w:rsidRPr="00000000" w14:paraId="000002B0">
      <w:pPr>
        <w:pStyle w:val="Heading1"/>
        <w:jc w:val="left"/>
        <w:rPr/>
      </w:pPr>
      <w:bookmarkStart w:colFirst="0" w:colLast="0" w:name="_heading=h.1rvwp1q" w:id="64"/>
      <w:bookmarkEnd w:id="64"/>
      <w:r w:rsidDel="00000000" w:rsidR="00000000" w:rsidRPr="00000000">
        <w:rPr>
          <w:rtl w:val="0"/>
        </w:rPr>
        <w:t xml:space="preserve">Capítulo 8: Análisis De Resultados </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capítulo presentaremos los hallazgos claves derivados de nuestro proyecto, centrado en el fomento de la comprensión lectora por medio del uso de cuentos infantiles y artes plásticas, el cual fue realizado con estudiantes de segundo y cuarto grado de la Institución Educativa República Bolivariana de Venezuela.  </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Mediante el análisis de los datos recopilados por medio de los diarios de campo, recursos fotográficos, carpetas de estudiantes, así como talleres y cuentos escritos, identificamos patrones significativos y evaluamos el progreso alcanzado de acuerdo con los objetivos específicos de la investigación vinculados a la comprensión lectora, a las habilidades cognitivas y habilidades de comprensión. </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importante mencionar que cada categoría contó con subcategorías que no se trabajaron de forma individual, debido a que según la problemática planteada y sus diversos enfoques, estas categorías lograron vincularse y retroalimentarse entre sí, de tal modo que los procesos se realizaran de forma colectiva y simultánea.  </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continuación, se retomarán las principales categorías de análisis: Habilidades cognoscitivas, habilidades de comprensión y niveles de comprensión lectora, para a partir de allí analizar aquellos logros que tuvieron los niños y niñas, lo que es necesario seguir trabajando y aquello que no se logró respecto a los objetivos planteados.  </w:t>
      </w:r>
    </w:p>
    <w:p w:rsidR="00000000" w:rsidDel="00000000" w:rsidP="00000000" w:rsidRDefault="00000000" w:rsidRPr="00000000" w14:paraId="000002B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Habilidades cognoscitivas: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Debido a las problemáticas evidenciadas durante la elaboración del proyecto de investigación y lo observado durante el trabajo inicial con los niños y niñas del grado 201 se decide abordar los procesos de memoria, atención y creatividad. </w:t>
      </w:r>
    </w:p>
    <w:p w:rsidR="00000000" w:rsidDel="00000000" w:rsidP="00000000" w:rsidRDefault="00000000" w:rsidRPr="00000000" w14:paraId="000002B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Habilidades de comprensión: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una estrecha relación con la categoría anterior y reconociendo que uno de los objetivos del proyecto de investigación es la creación individual de un producto de literatura infantil, durante las planeaciones y las estrategias pedagógicas elaboradas se dio mayor importancia y énfasis a potenciar la construcción de oraciones simples, la adquisición de una fluidez en los momentos de lectura y la ampliación del vocabulario.</w:t>
      </w:r>
    </w:p>
    <w:p w:rsidR="00000000" w:rsidDel="00000000" w:rsidP="00000000" w:rsidRDefault="00000000" w:rsidRPr="00000000" w14:paraId="000002B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Niveles de comprensión lectora: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esta categoría surgen las bases para desarrollar el proyecto de investigación. Se toma el proceso de comprensión de lectura y se divide en 3 fases para lograr potenciarlo y fomentarlo en los y las estudiantes: las fases literal, inferencial y crítica estarán presentes durante todo el proceso de investigación y en los diálogos generados habitualmente.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Grado 201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inicia el proyecto de investigación con el grado 201, compuesto por un total de 26 estudiantes. La mayoría de ellos presentaban dificultades en los procesos de comprensión lectora. Por esta razón, se propusieron las 4 categorías, previamente mencionadas, para fortalecer y evidenciar los diversos procesos existentes en cada estudiante. </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Habilidades cognoscitivas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Subcategoría: Memoria, atención y creatividad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llevar a cabo los procesos de reconocimiento del nivel que manejaban los y las estudiantes del grado 201 respecto a la memoria y atención, se propuso la lectura del cuento “El último viaje de Lupita López” del autor Triunfo Arciniegas, la intención fue que teniendo en cuenta una lectura previa, en el tablero del aula se dispusiera palabras claves que se  mencionaran durante la lectura, esto para que en el momento en el que él o la estudiante oyera la palabra, lograra identificarla y así mismo la escribiera en una hoja blanca según el orden en el que la escuchara. </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esta actividad, se llevó a cabo la lectura en dos ocasiones. La primera fue de forma continua, permitiendo que los y las estudiantes se concentraran en el contenido y pudieran tomar la mayor cantidad de palabras posibles. Antes de comenzar, se realizó una lectura de forma colectiva de las palabras claves seleccionadas para la actividad.  Esto se hizo con el propósito de que los y las estudiantes reconocieran las palabras y tuvieran un recuerdo previo de haberlas escuchado.  </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momento se pudo observar que la mayoría de los y las estudiantes no lograron tomar más de diez palabras claves, esto debido a que se les dificultó asociar lo que escuchaban con las palabras que tenían escritas en el tablero, algunos de los estudiantes optaron por ir escribiendo las palabras que sus compañeros de al lado iban tomando. </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Imagen 28</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Palabras claves escritas por estudiante </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984500" cy="2578100"/>
            <wp:effectExtent b="0" l="0" r="0" t="0"/>
            <wp:docPr id="211" name="image53.png"/>
            <a:graphic>
              <a:graphicData uri="http://schemas.openxmlformats.org/drawingml/2006/picture">
                <pic:pic>
                  <pic:nvPicPr>
                    <pic:cNvPr id="0" name="image53.png"/>
                    <pic:cNvPicPr preferRelativeResize="0"/>
                  </pic:nvPicPr>
                  <pic:blipFill>
                    <a:blip r:embed="rId35"/>
                    <a:srcRect b="0" l="0" r="0" t="0"/>
                    <a:stretch>
                      <a:fillRect/>
                    </a:stretch>
                  </pic:blipFill>
                  <pic:spPr>
                    <a:xfrm>
                      <a:off x="0" y="0"/>
                      <a:ext cx="2984500" cy="2578100"/>
                    </a:xfrm>
                    <a:prstGeom prst="rect"/>
                    <a:ln/>
                  </pic:spPr>
                </pic:pic>
              </a:graphicData>
            </a:graphic>
          </wp:inline>
        </w:drawing>
      </w: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Para que los y las estudiantes lograran identificar las palabras propuestas por las docentes se propuso realizar dos veces la lectura del cuento “El último viaje de Lupita López” de forma pausada y siendo está acompañada por preguntas orientadoras.</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el segundo momento y teniendo en cuenta la dificultad evidenciada durante la primera lectura, una de las docentes en formación decidió leer el cuento de forma pausada, al finalizar la lectura de cada página realizó la pregunta ¿Qué palabras podemos encontrar en lo que acabo de leer?, lo cual permitió que de forma colectiva lograran encontrar e identificar las palabras claves que se encontraban en lo que acababan de oír, así mismo, este diálogo dio paso para conversar respecto a lo que está sucediendo en el transcurso de la historia. En este momento los estudiantes se ven más inmersos en la actividad debido a que ya tienen un conocimiento previo de la historia y de las palabras, además de que se evidencia un interés en la historia y en lograr “capturar” “encontrar” todas las palabras propuestas por las docentes en formación.  </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Así mismo se propone en otra sesión ver un episodio de la serie “Bluey” y se les plantea a los y las estudiantes cinco puntos a desarrollar:  </w:t>
      </w:r>
    </w:p>
    <w:p w:rsidR="00000000" w:rsidDel="00000000" w:rsidP="00000000" w:rsidRDefault="00000000" w:rsidRPr="00000000" w14:paraId="000002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Dibuja los personajes observados en el capítulo. </w:t>
      </w:r>
    </w:p>
    <w:p w:rsidR="00000000" w:rsidDel="00000000" w:rsidP="00000000" w:rsidRDefault="00000000" w:rsidRPr="00000000" w14:paraId="000002C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Dibuja un lugar que haya aparecido en el capítulo. </w:t>
      </w:r>
    </w:p>
    <w:p w:rsidR="00000000" w:rsidDel="00000000" w:rsidP="00000000" w:rsidRDefault="00000000" w:rsidRPr="00000000" w14:paraId="000002C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¿Cómo inició el capítulo? </w:t>
      </w:r>
    </w:p>
    <w:p w:rsidR="00000000" w:rsidDel="00000000" w:rsidP="00000000" w:rsidRDefault="00000000" w:rsidRPr="00000000" w14:paraId="000002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¿Cuál fue el problema del capítulo? </w:t>
      </w:r>
    </w:p>
    <w:p w:rsidR="00000000" w:rsidDel="00000000" w:rsidP="00000000" w:rsidRDefault="00000000" w:rsidRPr="00000000" w14:paraId="000002C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¿Cómo terminó el capítulo?  </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elección de estos puntos fue con la intención de evidenciar nuevamente el nivel de atención que tienen los y las estudiantes con otro medio diferente a la lectura y con el cual ya tienen un nivel de familiarización, en este caso un medio audio audiovisual y animado.      </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29</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Respuestas dadas por un estudiante respecto a la visualización de un capítulo de la serie de “Bluey”</w:t>
      </w: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562225" cy="2819520"/>
            <wp:effectExtent b="0" l="0" r="0" t="0"/>
            <wp:docPr id="212" name="image57.png"/>
            <a:graphic>
              <a:graphicData uri="http://schemas.openxmlformats.org/drawingml/2006/picture">
                <pic:pic>
                  <pic:nvPicPr>
                    <pic:cNvPr id="0" name="image57.png"/>
                    <pic:cNvPicPr preferRelativeResize="0"/>
                  </pic:nvPicPr>
                  <pic:blipFill>
                    <a:blip r:embed="rId36"/>
                    <a:srcRect b="0" l="0" r="0" t="0"/>
                    <a:stretch>
                      <a:fillRect/>
                    </a:stretch>
                  </pic:blipFill>
                  <pic:spPr>
                    <a:xfrm>
                      <a:off x="0" y="0"/>
                      <a:ext cx="2562225" cy="281952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30</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1"/>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Respuestas dadas por un estudiante respecto a la visualización de un capítulo de la serie de “Bluey”</w:t>
      </w: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489200" cy="3492500"/>
            <wp:effectExtent b="0" l="0" r="0" t="0"/>
            <wp:docPr id="213" name="image69.png"/>
            <a:graphic>
              <a:graphicData uri="http://schemas.openxmlformats.org/drawingml/2006/picture">
                <pic:pic>
                  <pic:nvPicPr>
                    <pic:cNvPr id="0" name="image69.png"/>
                    <pic:cNvPicPr preferRelativeResize="0"/>
                  </pic:nvPicPr>
                  <pic:blipFill>
                    <a:blip r:embed="rId37"/>
                    <a:srcRect b="0" l="0" r="0" t="0"/>
                    <a:stretch>
                      <a:fillRect/>
                    </a:stretch>
                  </pic:blipFill>
                  <pic:spPr>
                    <a:xfrm>
                      <a:off x="0" y="0"/>
                      <a:ext cx="2489200" cy="3492500"/>
                    </a:xfrm>
                    <a:prstGeom prst="rect"/>
                    <a:ln/>
                  </pic:spPr>
                </pic:pic>
              </a:graphicData>
            </a:graphic>
          </wp:inline>
        </w:drawing>
      </w: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esta actividad pudimos observar que los niños y niñas lograron tener un nivel más alto de atención debido a que tenían algo visual que lograba atraparlos en la historia que se estaba narrando, se atribuye esto a que el capítulo escogido contaba con personajes interesantes y una propuesta sonora que le llamaba la atención, además de que daba cuenta de una narrativa que contaba con una estructura de inicio, nudo y desenlace, que es uno de los temas importantes en la literatura infantil y la creación literaria. </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actividad de lectura y “capturar” la palabra nos permitió fomentar la memoria y la atención en los y las estudiantes de grado 201, debido a que durante la lectura del cuento estuvieron expuestos a estímulos auditivos que les exigió estar atentos y concentrados para lograr procesar la información y los datos que iban oyendo. Esta actividad también exigía que se llevara a cabo procesos donde se debía asociar lo que se escuchaba con lo que estaba escrito en el tablero, permitiendo así el estímulo de la memoria y las habilidades de asociación, lo que se vincula con sus capacidades de mantenerse enfocados en las actividades propuestas. Para finalizar, en este tipo de actividades es de gran importancia que los niños y niñas estén completamente involucrados en la actividad y que inicialmente se lleven ejercicios individuales para luego complementarlos con un trabajo colectivo que les permita a su vez promover la comunicación entre pares. </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Habilidades de comprensión: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Subcategoría: Construcción de oraciones simples, fluidez y ampliación de vocabulario.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las primeras sesiones realizadas con el grado 201 se logró observar que más de la mitad del grupo no leía correctamente. Puesto que, confundían letras, no había fluidez, no leían en voz alta o aún no se desarrollaba el proceso de lectura. </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propone la escritura e intercambio de cartas entre estudiantes y un buzón de noticias, esto con la intención de no limitar una escritura y que los niños y niñas se sientan libres de escribir lo que deseen.  </w:t>
      </w:r>
      <w:r w:rsidDel="00000000" w:rsidR="00000000" w:rsidRPr="00000000">
        <w:rPr>
          <w:rtl w:val="0"/>
        </w:rPr>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31</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Noticia escrita por estudiante para la propuesta de “Buzón de noticias” el cual daría cuenta del nivel crítico e inferencial de los niños y niñas del grado 201</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3949700" cy="2387600"/>
            <wp:effectExtent b="0" l="0" r="0" t="0"/>
            <wp:docPr id="166" name="image9.png"/>
            <a:graphic>
              <a:graphicData uri="http://schemas.openxmlformats.org/drawingml/2006/picture">
                <pic:pic>
                  <pic:nvPicPr>
                    <pic:cNvPr id="0" name="image9.png"/>
                    <pic:cNvPicPr preferRelativeResize="0"/>
                  </pic:nvPicPr>
                  <pic:blipFill>
                    <a:blip r:embed="rId38"/>
                    <a:srcRect b="0" l="0" r="0" t="0"/>
                    <a:stretch>
                      <a:fillRect/>
                    </a:stretch>
                  </pic:blipFill>
                  <pic:spPr>
                    <a:xfrm>
                      <a:off x="0" y="0"/>
                      <a:ext cx="3949700" cy="23876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actividad del buzón de noticias se pudo evidenciar que algunos estudiantes escribían sin coherencia o usaban incorrectamente los conectores, lo que ocasionó que el texto quedara escrito de forma que ellos o ellas estuvieran contando la experiencia verbalmente, así mismo se pudo observar la confusión en el momento de escribir una palabra correctamente, confundiendo letras y uniendo palabras. </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los momentos en que esta problemática se identificó se decidió leer los anuncios en voz alta para irlos corrigiendo en temas de escritura, así mismo en los escritos que se realizaban durante las sesiones de clase, a los y las estudiantes se le hacían preguntas sobre lo que se estaba escribiendo y a su vez el significado de las palabras que transcribían del tablero. En la sesión donde se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propuso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escribir cartas por el día del amor y la amistad se pudo evidenciar una mejor fluidez en la escritura y una elección coherente de los conectores, si bien se observaron errores de ortografía, esto no imposibilitó el entendimiento del escrito.  </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32</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Cartas escritas por estudiantes a compañeros donde se logra evidenciar correcciones de nivel estructural y de ortografía por parte de las docentes practicantes.</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505200" cy="2803036"/>
            <wp:effectExtent b="0" l="0" r="0" t="0"/>
            <wp:docPr id="167" name="image6.png"/>
            <a:graphic>
              <a:graphicData uri="http://schemas.openxmlformats.org/drawingml/2006/picture">
                <pic:pic>
                  <pic:nvPicPr>
                    <pic:cNvPr id="0" name="image6.png"/>
                    <pic:cNvPicPr preferRelativeResize="0"/>
                  </pic:nvPicPr>
                  <pic:blipFill>
                    <a:blip r:embed="rId39"/>
                    <a:srcRect b="0" l="0" r="0" t="0"/>
                    <a:stretch>
                      <a:fillRect/>
                    </a:stretch>
                  </pic:blipFill>
                  <pic:spPr>
                    <a:xfrm>
                      <a:off x="0" y="0"/>
                      <a:ext cx="3505200" cy="2803036"/>
                    </a:xfrm>
                    <a:prstGeom prst="rect"/>
                    <a:ln/>
                  </pic:spPr>
                </pic:pic>
              </a:graphicData>
            </a:graphic>
          </wp:inline>
        </w:drawing>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categoría de comprensión no se pudo llevar a cabo en su totalidad debido al tiempo limitado que se tuvo con el grado 201, pero durante las sesiones propuestas se observó que a los y las estudiantes les ayuda y funciona en la adquisición de palabras nuevas que las docentes realicen correcciones de las palabras mal escritas en los textos que ellos y ellas escriben. Lo anterior acompañado de una aclaración del porqué se realiza el cambio y de la explicación de las palabras que se encuentran en el papel. </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su vez, el momento de lectura en voz alta, tanto por parte de los y las estudiantes como de las docentes, acompañado de preguntas guiadas como ¿Qué quisiste decir? ¿Tiene sentido lo que escribiste? ¿Qué significa esta palabra? ¿Cómo lo dirías si me lo estuvieras contando?  Mejora la comprensión de lo que están escribiendo y le hallen un sentido a las palabras que son escogidas para dar a conocer una idea o historia. </w:t>
      </w: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Niveles de lectura.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se ha mencionado con anterioridad, son de gran importancia las preguntas guiadas por parte de las docentes, como se pudo observar en la categoría de habilidades cognoscitivas, los y las estudiantes de grado 201 no lograban comprender un texto cuando las docentes lo leían una sola vez y de forma corrida, durante los momentos de lectura de literatura infantil. Siempre se dispuso de dialogar con los y las estudiantes respecto a lo que se estaba leyendo u observando en las ilustraciones de los cuentos, esto con la finalidad de que inicialmente los niños lograran comprender y entender lo que estaban escuchando y alcanzarán a identificar aspectos más allá de los literales para luego llevar a cabo ejercicios que den muestra de su capacidad de comprensión individual en los textos escritos. </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acuerdo con lo anterior, se propone la realización de una guía de lectura y escritura para evidenciar sus niveles de lectura y comprensión lectora, se propone dar respuesta a tres preguntas literales y una inferencial, siendo estas acompañadas por un dibujo que exponga el tema del cuento.   </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33</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Guía incompleta de estudiante debido a la dificultad evidenciada se comprensión lectora.</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328356" cy="3810037"/>
            <wp:effectExtent b="0" l="0" r="0" t="0"/>
            <wp:docPr id="168" name="image17.png"/>
            <a:graphic>
              <a:graphicData uri="http://schemas.openxmlformats.org/drawingml/2006/picture">
                <pic:pic>
                  <pic:nvPicPr>
                    <pic:cNvPr id="0" name="image17.png"/>
                    <pic:cNvPicPr preferRelativeResize="0"/>
                  </pic:nvPicPr>
                  <pic:blipFill>
                    <a:blip r:embed="rId40"/>
                    <a:srcRect b="0" l="0" r="0" t="0"/>
                    <a:stretch>
                      <a:fillRect/>
                    </a:stretch>
                  </pic:blipFill>
                  <pic:spPr>
                    <a:xfrm>
                      <a:off x="0" y="0"/>
                      <a:ext cx="2328356" cy="3810037"/>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34</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Guía resuelta por estudiante </w:t>
      </w: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323935" cy="3780532"/>
            <wp:effectExtent b="0" l="0" r="0" t="0"/>
            <wp:docPr descr="Insertando imagen..." id="170" name="image11.png"/>
            <a:graphic>
              <a:graphicData uri="http://schemas.openxmlformats.org/drawingml/2006/picture">
                <pic:pic>
                  <pic:nvPicPr>
                    <pic:cNvPr descr="Insertando imagen..." id="0" name="image11.png"/>
                    <pic:cNvPicPr preferRelativeResize="0"/>
                  </pic:nvPicPr>
                  <pic:blipFill>
                    <a:blip r:embed="rId41"/>
                    <a:srcRect b="0" l="0" r="0" t="0"/>
                    <a:stretch>
                      <a:fillRect/>
                    </a:stretch>
                  </pic:blipFill>
                  <pic:spPr>
                    <a:xfrm>
                      <a:off x="0" y="0"/>
                      <a:ext cx="2323935" cy="378053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las imágenes expuestas y durante la experiencia vivida en la sesión, se observó que los niños y niñas al no tener un nivel de lectura desarrollado se les dificultó llegar a la comprensión de los textos que se les propuso. Tampoco lograron dar respuesta a la guía de forma individual, si no que optaron por buscar ayuda de compañeros o en su defecto de la docente practicante.  </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guía nos permitió reconocer que cuando se trata de textos ya escritos o en el momento de la transcripción de palabras escritas en el tablero al cuaderno, la mayoría de los y las estudiantes no comprenden lo que están escribiendo. Es decir, no conocen el significado de las palabras.  </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4bvk7pj" w:id="65"/>
      <w:bookmarkEnd w:id="6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en cuenta la diversidad de edades y procesos cognitivos que se encontraban en el aula del grado 201, era de gran importancia que este tipo de actividades se hicieran con una disposición de tiempo prudente, esto debido a la dificultad de captar la atención de los y las estudiantes, pues se debía de explicar varias veces cada punto y de formas distintas para que las actividades se lograran comprender. </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Grado 401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Comenzando el año 2024 hubo un cambio de grupo y el proceso de investigación se continuó realizando con el grado 401. Esta modificación en la población implicó la interrupción del proceso que se venía llevando a cabo con los estudiantes de segundo grado, enfocándose ahora en cuarto grado. Es crucial tener en cuenta este cambio poblacional al interpretar los análisis de resultados. </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las primeras sesiones, se llevaron a cabo actividades para identificar las necesidades de los nuevos niños. En este contexto, se iniciaron ejercicios de escritura básicos para evaluar las habilidades cognitivas y de comprensión iniciales. Posteriormente, se exploró la biblioteca y se introdujeron cuentos infantiles como parte principal del acercamiento, con el propósito de evaluar su conocimiento sobre los mismos y observar los niveles de comprensión lectora a través de la lectura en voz alta.  </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análisis del grado 401, al igual que con el grado 201, se evaluaron diversos aspectos relacionados con la comprensión lectora, elegidos a partir de los objetivos del proyecto investigativo. Para explorar las habilidades cognoscitivas, se tomaron en consideración la memoria, la atención y la creatividad, así como las habilidades de comprensión, incluyendo la construcción de oraciones simples, la fluidez durante la lectura y la ampliación del vocabulario. Además, se examinaron los niveles de comprensión lectora, abarcando el nivel literal, inferencial y crítico. A partir de este análisis, se pudo observar el cumplimiento de ciertos objetivos, identificar los aspectos para mejorar y reconocer avances significativos. Sin embargo, también se identificaron objetivos que aún requieren atención y otros que no pudieron ser alcanzados en su totalidad, como se observará a continuación.  </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Habilidades cognoscitivas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Subcategoría: Memoria, atención y creatividad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relación con las habilidades cognitivas mencionadas (creatividad, memoria y atención), se realizaron sesiones en las que se exploró inicialmente el cuento infantil. De este modo, ellos pudieron tener en cuenta aspectos clave que les sirvieron durante todo el proceso, como la creación de la portada de sus cuentos, la estructura del cuento y la realización de las ilustraciones. Por ello, estos aspectos discutidos en los primeros encuentros fueron sumamente importantes para continuar con la escritura del cuento y su ilustración. Además, se notó una diferencia significativa entre los niños que comenzaron el proceso con nosotras y aquellos que llegaron al aula a mitad del proceso o al finalizarlo. </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35</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Docentes practicantes realizando explicación respecto a qué es el cuento</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3846837" cy="1714001"/>
            <wp:effectExtent b="0" l="0" r="0" t="0"/>
            <wp:docPr id="171" name="image1.png"/>
            <a:graphic>
              <a:graphicData uri="http://schemas.openxmlformats.org/drawingml/2006/picture">
                <pic:pic>
                  <pic:nvPicPr>
                    <pic:cNvPr id="0" name="image1.png"/>
                    <pic:cNvPicPr preferRelativeResize="0"/>
                  </pic:nvPicPr>
                  <pic:blipFill>
                    <a:blip r:embed="rId42"/>
                    <a:srcRect b="0" l="0" r="0" t="0"/>
                    <a:stretch>
                      <a:fillRect/>
                    </a:stretch>
                  </pic:blipFill>
                  <pic:spPr>
                    <a:xfrm>
                      <a:off x="0" y="0"/>
                      <a:ext cx="3846837" cy="1714001"/>
                    </a:xfrm>
                    <a:prstGeom prst="rect"/>
                    <a:ln/>
                  </pic:spPr>
                </pic:pic>
              </a:graphicData>
            </a:graphic>
          </wp:inline>
        </w:drawing>
      </w: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36</w:t>
      </w: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 realizando lectura individual de un cuento infantil </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1856638" cy="3300690"/>
            <wp:effectExtent b="0" l="0" r="0" t="0"/>
            <wp:docPr id="172" name="image3.png"/>
            <a:graphic>
              <a:graphicData uri="http://schemas.openxmlformats.org/drawingml/2006/picture">
                <pic:pic>
                  <pic:nvPicPr>
                    <pic:cNvPr id="0" name="image3.png"/>
                    <pic:cNvPicPr preferRelativeResize="0"/>
                  </pic:nvPicPr>
                  <pic:blipFill>
                    <a:blip r:embed="rId43"/>
                    <a:srcRect b="0" l="0" r="0" t="0"/>
                    <a:stretch>
                      <a:fillRect/>
                    </a:stretch>
                  </pic:blipFill>
                  <pic:spPr>
                    <a:xfrm>
                      <a:off x="0" y="0"/>
                      <a:ext cx="1856638" cy="3300690"/>
                    </a:xfrm>
                    <a:prstGeom prst="rect"/>
                    <a:ln/>
                  </pic:spPr>
                </pic:pic>
              </a:graphicData>
            </a:graphic>
          </wp:inline>
        </w:drawing>
      </w: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abordó el género narrativo, específicamente el cuento infantil, mediante la lectura de estos en voz alta, y se notó que los estudiantes no reconocían su estructura. Además, confundían sus partes y lo que lo conformaba: no reconocían el inicio y lo confundían con el título y el "había una vez". No comprendían el nudo del cuento, ni identificaban la problemática. Además, interpretaban el final como la frase "colorín colorado, este cuento se ha acabado". De acuerdo con lo anterior se identificaron varias dificultades en la comprensión del cuento y, por ende, en la habilidad de memoria y atención, y las habilidades de comprensión, como se verá en la siguiente categoría.  </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cuarta sesión, se inicia con los procesos creativos en torno a las artes plásticas. Por lo cual, se propone la creación de portadas, imaginando que cada niño es un libro. Para ello, se les pregunta qué les gustaría compartir sobre ellos, si fueran historias y qué portada tendrían. A partir de estas ideas, cada niño crea su propia portada. Antes de esto, se observan portadas reales de libros y cuentos para así reconocer sus partes, y para que cada uno tenga un ejemplo. Este proceso nos permitió nuevamente observar aspectos como la atención a las indicaciones, la memoria en cuanto a recordar los aspectos de las portadas de los libros, y la creatividad al crear cada portada. </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37</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Portada realizada por estudiante </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1560007" cy="2326937"/>
            <wp:effectExtent b="0" l="0" r="0" t="0"/>
            <wp:docPr id="173" name="image15.png"/>
            <a:graphic>
              <a:graphicData uri="http://schemas.openxmlformats.org/drawingml/2006/picture">
                <pic:pic>
                  <pic:nvPicPr>
                    <pic:cNvPr id="0" name="image15.png"/>
                    <pic:cNvPicPr preferRelativeResize="0"/>
                  </pic:nvPicPr>
                  <pic:blipFill>
                    <a:blip r:embed="rId44"/>
                    <a:srcRect b="0" l="0" r="0" t="0"/>
                    <a:stretch>
                      <a:fillRect/>
                    </a:stretch>
                  </pic:blipFill>
                  <pic:spPr>
                    <a:xfrm>
                      <a:off x="0" y="0"/>
                      <a:ext cx="1560007" cy="2326937"/>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él estudiante que realizó esta portada se presentó dificultades ya que, generalmente se iba por la opción de replicar aspectos visuales que observaba en los medios digitales.</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partir de estas sesiones principales, se identificaron debilidades que deben ser fortalecidas respecto a la memoria, creatividad y atención. Por ello, para mejorar estos aspectos cognoscitivos, se realizaron algunas actividades, por ejemplo, poner en escena cuentos infantiles leídos en clase y realizar dioramas y personajes de cuentos escritos por los mismos niños. </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Una de las actividades propuestas que nos permitió identificar una mejora en estos aspectos fue poner en escena cuentos leídos en clase. Para ello se formaron cinco grupos, cada uno con un cuento que fue leído varias veces; ellos se ponen de acuerdo para interpretarlo y, luego de practicar, lo ponen en escena. Este tipo de actividades nos permitieron observar cómo los niños y niñas recordaban aspectos clave para actuar frente a sus demás compañeros. Además, tuvieron que ser creativos al momento de actuar y debieron prestar atención a sus demás compañeros.  </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38</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Estudiantes realizando lectura en voz alta para llevar a cabo puestas en escena respecto a lo interpretado y entendido del cuento leído.</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3635577" cy="2721107"/>
            <wp:effectExtent b="0" l="0" r="0" t="0"/>
            <wp:docPr id="174" name="image29.png"/>
            <a:graphic>
              <a:graphicData uri="http://schemas.openxmlformats.org/drawingml/2006/picture">
                <pic:pic>
                  <pic:nvPicPr>
                    <pic:cNvPr id="0" name="image29.png"/>
                    <pic:cNvPicPr preferRelativeResize="0"/>
                  </pic:nvPicPr>
                  <pic:blipFill>
                    <a:blip r:embed="rId45"/>
                    <a:srcRect b="0" l="0" r="0" t="0"/>
                    <a:stretch>
                      <a:fillRect/>
                    </a:stretch>
                  </pic:blipFill>
                  <pic:spPr>
                    <a:xfrm>
                      <a:off x="0" y="0"/>
                      <a:ext cx="3635577" cy="2721107"/>
                    </a:xfrm>
                    <a:prstGeom prst="rect"/>
                    <a:ln/>
                  </pic:spPr>
                </pic:pic>
              </a:graphicData>
            </a:graphic>
          </wp:inline>
        </w:drawing>
      </w: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39</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Estudiantes realizando escenificación de un cuento </w:t>
      </w: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3581400" cy="2688026"/>
            <wp:effectExtent b="0" l="0" r="0" t="0"/>
            <wp:docPr id="175" name="image27.png"/>
            <a:graphic>
              <a:graphicData uri="http://schemas.openxmlformats.org/drawingml/2006/picture">
                <pic:pic>
                  <pic:nvPicPr>
                    <pic:cNvPr id="0" name="image27.png"/>
                    <pic:cNvPicPr preferRelativeResize="0"/>
                  </pic:nvPicPr>
                  <pic:blipFill>
                    <a:blip r:embed="rId46"/>
                    <a:srcRect b="0" l="0" r="0" t="0"/>
                    <a:stretch>
                      <a:fillRect/>
                    </a:stretch>
                  </pic:blipFill>
                  <pic:spPr>
                    <a:xfrm>
                      <a:off x="0" y="0"/>
                      <a:ext cx="3581400" cy="2688026"/>
                    </a:xfrm>
                    <a:prstGeom prst="rect"/>
                    <a:ln/>
                  </pic:spPr>
                </pic:pic>
              </a:graphicData>
            </a:graphic>
          </wp:inline>
        </w:drawing>
      </w: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40</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 diciendo diálogo de la escenificación puesta en escena </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3057525" cy="2295013"/>
            <wp:effectExtent b="0" l="0" r="0" t="0"/>
            <wp:docPr id="176" name="image12.png"/>
            <a:graphic>
              <a:graphicData uri="http://schemas.openxmlformats.org/drawingml/2006/picture">
                <pic:pic>
                  <pic:nvPicPr>
                    <pic:cNvPr id="0" name="image12.png"/>
                    <pic:cNvPicPr preferRelativeResize="0"/>
                  </pic:nvPicPr>
                  <pic:blipFill>
                    <a:blip r:embed="rId47"/>
                    <a:srcRect b="0" l="0" r="0" t="0"/>
                    <a:stretch>
                      <a:fillRect/>
                    </a:stretch>
                  </pic:blipFill>
                  <pic:spPr>
                    <a:xfrm>
                      <a:off x="0" y="0"/>
                      <a:ext cx="3057525" cy="2295013"/>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otras sesiones, los niños escribieron un cuento creativo y a partir de él y con materiales como: cartulina, cartón, fomi, hojas iris y plastilina, crearon dioramas con los ambientes y lugares de sus cuentos y personajes. Esta actividad, al igual que la anterior, permitió fomentar la creatividad de los niños y niñas de cuarto grado, logrando muy buenos resultados en la elaboración de las representaciones plásticas de sus cuentos. </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41</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Estudiantes realizando dioramas de los cuentos creados individualmente.</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90800" cy="2590800"/>
            <wp:effectExtent b="0" l="0" r="0" t="0"/>
            <wp:docPr id="159" name="image10.png"/>
            <a:graphic>
              <a:graphicData uri="http://schemas.openxmlformats.org/drawingml/2006/picture">
                <pic:pic>
                  <pic:nvPicPr>
                    <pic:cNvPr id="0" name="image10.png"/>
                    <pic:cNvPicPr preferRelativeResize="0"/>
                  </pic:nvPicPr>
                  <pic:blipFill>
                    <a:blip r:embed="rId48"/>
                    <a:srcRect b="0" l="0" r="0" t="0"/>
                    <a:stretch>
                      <a:fillRect/>
                    </a:stretch>
                  </pic:blipFill>
                  <pic:spPr>
                    <a:xfrm>
                      <a:off x="0" y="0"/>
                      <a:ext cx="25908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42</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1"/>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Estudiante realizando dioramas de los cuentos creados individualmente por cada uno.</w:t>
      </w: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1570376" cy="2361253"/>
            <wp:effectExtent b="0" l="0" r="0" t="0"/>
            <wp:docPr id="160" name="image7.png"/>
            <a:graphic>
              <a:graphicData uri="http://schemas.openxmlformats.org/drawingml/2006/picture">
                <pic:pic>
                  <pic:nvPicPr>
                    <pic:cNvPr id="0" name="image7.png"/>
                    <pic:cNvPicPr preferRelativeResize="0"/>
                  </pic:nvPicPr>
                  <pic:blipFill>
                    <a:blip r:embed="rId49"/>
                    <a:srcRect b="0" l="0" r="0" t="0"/>
                    <a:stretch>
                      <a:fillRect/>
                    </a:stretch>
                  </pic:blipFill>
                  <pic:spPr>
                    <a:xfrm>
                      <a:off x="0" y="0"/>
                      <a:ext cx="1570376" cy="2361253"/>
                    </a:xfrm>
                    <a:prstGeom prst="rect"/>
                    <a:ln/>
                  </pic:spPr>
                </pic:pic>
              </a:graphicData>
            </a:graphic>
          </wp:inline>
        </w:drawing>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43</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Dioramas realizados por estudiantes </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981325" cy="2981325"/>
            <wp:effectExtent b="0" l="0" r="0" t="0"/>
            <wp:docPr id="161" name="image2.png"/>
            <a:graphic>
              <a:graphicData uri="http://schemas.openxmlformats.org/drawingml/2006/picture">
                <pic:pic>
                  <pic:nvPicPr>
                    <pic:cNvPr id="0" name="image2.png"/>
                    <pic:cNvPicPr preferRelativeResize="0"/>
                  </pic:nvPicPr>
                  <pic:blipFill>
                    <a:blip r:embed="rId50"/>
                    <a:srcRect b="0" l="0" r="0" t="0"/>
                    <a:stretch>
                      <a:fillRect/>
                    </a:stretch>
                  </pic:blipFill>
                  <pic:spPr>
                    <a:xfrm>
                      <a:off x="0" y="0"/>
                      <a:ext cx="2981325" cy="29813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 objetivo que se logró con éxito fue la producción creativa de cuentos, acompañados con ilustraciones elaboradas por los propios niños. A través de múltiples borradores en la escritura de sus historias, se evidenció un notable progreso en su habilidad narrativa. Además, durante el proceso de ilustración de estos cuentos, se pudo observar cómo los niños tomaron en consideración las ilustraciones presentes en los cuentos infantiles que habían sido leídos en clase, demostrando así una comprensión y aplicación efectiva de lo aprendido. </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actividades propuestas demostraron una mejora significativa en la atención y la memoria de los niños, ya que aplicaron lo aprendido sobre los cuentos, incluyendo la portada, la estructura narrativa, y la caracterización de personajes y escenarios. Al finalizar la propuesta, cada uno redactó su propio cuento y creó sus ilustraciones, evidenciando una comprensión de estos elementos. Aunque es necesario reforzar estos aspectos continuamente, se considera que el objetivo se logró satisfactoriamente, y se espera seguir nutriendo estas habilidades para seguir mejorando. </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Habilidades de comprensión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Construcción de oraciones simples, fluidez en la lectura y ampliación de vocabulario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analizaron las habilidades de comprensión con el objetivo de reconocer los logros alcanzados, identificar los aspectos que requieren un mayor desarrollo y determinar aquellos aspectos que no mostraron mejoría. A lo largo de diversas actividades, se observó la construcción de oraciones simples, la fluidez en la lectura y la ampliación del vocabulario, para identificar avances en comparación con los objetivos planteados en el proyecto de investigación.  </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primera sesión desarrollada con grado cuarto, se les pidió que escribieran una carta a una persona no existente, para contarle a esa persona aspectos claves para que pudiese reconocerlos si los vieran por primera vez. Este primer acercamiento, además de permitirnos reconocer detalles sobre ellos, también nos permitió identificar cómo estaban escribiendo para así saber qué aspectos reforzar al momento de la escritura de cuentos creativos. </w:t>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44</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Cartas escritas por estudiantes a estudiantes </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2540000" cy="2305050"/>
            <wp:effectExtent b="0" l="0" r="0" t="0"/>
            <wp:docPr id="162" name="image8.png"/>
            <a:graphic>
              <a:graphicData uri="http://schemas.openxmlformats.org/drawingml/2006/picture">
                <pic:pic>
                  <pic:nvPicPr>
                    <pic:cNvPr id="0" name="image8.png"/>
                    <pic:cNvPicPr preferRelativeResize="0"/>
                  </pic:nvPicPr>
                  <pic:blipFill>
                    <a:blip r:embed="rId51"/>
                    <a:srcRect b="32273" l="0" r="0" t="0"/>
                    <a:stretch>
                      <a:fillRect/>
                    </a:stretch>
                  </pic:blipFill>
                  <pic:spPr>
                    <a:xfrm>
                      <a:off x="0" y="0"/>
                      <a:ext cx="2540000" cy="2305050"/>
                    </a:xfrm>
                    <a:prstGeom prst="rect"/>
                    <a:ln/>
                  </pic:spPr>
                </pic:pic>
              </a:graphicData>
            </a:graphic>
          </wp:inline>
        </w:drawing>
      </w: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reconocer la forma en que los niños construían oraciones, y así comenzar los procesos de escritura, se diseñaron bingos con sujetos, verbos y complementos, con el fin de que los niños y las niñas jugaran, y así por medio de estos componentes pudieran construir nuevas oraciones.  </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45</w:t>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Oraciones escritas y armadas por estudiantes con base a propuesta de bingo </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3145018" cy="2515006"/>
            <wp:effectExtent b="0" l="0" r="0" t="0"/>
            <wp:docPr id="163" name="image4.png"/>
            <a:graphic>
              <a:graphicData uri="http://schemas.openxmlformats.org/drawingml/2006/picture">
                <pic:pic>
                  <pic:nvPicPr>
                    <pic:cNvPr id="0" name="image4.png"/>
                    <pic:cNvPicPr preferRelativeResize="0"/>
                  </pic:nvPicPr>
                  <pic:blipFill>
                    <a:blip r:embed="rId52"/>
                    <a:srcRect b="0" l="0" r="0" t="0"/>
                    <a:stretch>
                      <a:fillRect/>
                    </a:stretch>
                  </pic:blipFill>
                  <pic:spPr>
                    <a:xfrm>
                      <a:off x="0" y="0"/>
                      <a:ext cx="3145018" cy="2515006"/>
                    </a:xfrm>
                    <a:prstGeom prst="rect"/>
                    <a:ln/>
                  </pic:spPr>
                </pic:pic>
              </a:graphicData>
            </a:graphic>
          </wp:inline>
        </w:drawing>
      </w: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Dado que previamente se había trabajado la estructura del cuento, es decir, el inicio, el nudo y el desenlace, se propuso la primera escritura de un cuento. Esto se hizo con el fin de reconocer si se había comprendido dicha estructura, además de observar cómo estaban construyendo oraciones y si estos cuentos contaban con coherencia, lo que indicaría una comprensión adecuada. En este primer ejercicio, se observó dificultad en el entendimiento de la estructura y composición del cuento. Por lo tanto, se decidió comenzar por la creación de un personaje y un ambiente, y a partir de estos elementos, iniciar la escritura de un nuevo cuento. </w:t>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46</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Primer borrador de cuento realizado por estudiante. </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889500" cy="2755900"/>
            <wp:effectExtent b="0" l="0" r="0" t="0"/>
            <wp:docPr id="164" name="image16.png"/>
            <a:graphic>
              <a:graphicData uri="http://schemas.openxmlformats.org/drawingml/2006/picture">
                <pic:pic>
                  <pic:nvPicPr>
                    <pic:cNvPr id="0" name="image16.png"/>
                    <pic:cNvPicPr preferRelativeResize="0"/>
                  </pic:nvPicPr>
                  <pic:blipFill>
                    <a:blip r:embed="rId53"/>
                    <a:srcRect b="0" l="0" r="0" t="0"/>
                    <a:stretch>
                      <a:fillRect/>
                    </a:stretch>
                  </pic:blipFill>
                  <pic:spPr>
                    <a:xfrm>
                      <a:off x="0" y="0"/>
                      <a:ext cx="488950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 algunos estudiantes se evidenció dificultades en el momento de dar inicio la escritura del cuento, por ende, se realizó acompañamiento por parte de las docentes prácticas vinculado con el uso de material visual para fomentar la creatividad.</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estudiantes realizaron la descripción de personajes y ambientes inventados por ellos mismos. Se les pidió que lo hicieran de manera muy detallada, ya que luego esto sería utilizado para comenzar a escribir su cuento. La actividad de describir personajes y escenarios permitió reconocer aspectos de su creatividad y observar su competencia en la escritura. Este ejercicio fue fundamental para afianzar conocimientos sobre la estructura del cuento, como la importancia de describir al personaje principal y el lugar al inicio de la narración. Además, la descripción detallada de personajes y ambientes es crucial para fomentar la comprensión lectora, ya que ayuda a los estudiantes a visualizar y entender mejor las historias que leen y escriben; por lo que, este fue un componente esencial de todo el proyecto educativo. </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47</w:t>
      </w:r>
      <w:r w:rsidDel="00000000" w:rsidR="00000000" w:rsidRPr="00000000">
        <w:drawing>
          <wp:anchor allowOverlap="1" behindDoc="0" distB="114300" distT="114300" distL="114300" distR="114300" hidden="0" layoutInCell="1" locked="0" relativeHeight="0" simplePos="0">
            <wp:simplePos x="0" y="0"/>
            <wp:positionH relativeFrom="column">
              <wp:posOffset>3314700</wp:posOffset>
            </wp:positionH>
            <wp:positionV relativeFrom="paragraph">
              <wp:posOffset>299720</wp:posOffset>
            </wp:positionV>
            <wp:extent cx="1625600" cy="2438400"/>
            <wp:effectExtent b="0" l="0" r="0" t="0"/>
            <wp:wrapSquare wrapText="bothSides" distB="114300" distT="114300" distL="114300" distR="114300"/>
            <wp:docPr descr="Insertando imagen..." id="169" name="image13.png"/>
            <a:graphic>
              <a:graphicData uri="http://schemas.openxmlformats.org/drawingml/2006/picture">
                <pic:pic>
                  <pic:nvPicPr>
                    <pic:cNvPr descr="Insertando imagen..." id="0" name="image13.png"/>
                    <pic:cNvPicPr preferRelativeResize="0"/>
                  </pic:nvPicPr>
                  <pic:blipFill>
                    <a:blip r:embed="rId54"/>
                    <a:srcRect b="0" l="0" r="0" t="0"/>
                    <a:stretch>
                      <a:fillRect/>
                    </a:stretch>
                  </pic:blipFill>
                  <pic:spPr>
                    <a:xfrm>
                      <a:off x="0" y="0"/>
                      <a:ext cx="1625600" cy="2438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-47622</wp:posOffset>
            </wp:positionH>
            <wp:positionV relativeFrom="paragraph">
              <wp:posOffset>357504</wp:posOffset>
            </wp:positionV>
            <wp:extent cx="1743075" cy="2378422"/>
            <wp:effectExtent b="0" l="0" r="0" t="0"/>
            <wp:wrapSquare wrapText="bothSides" distB="114300" distT="114300" distL="114300" distR="114300"/>
            <wp:docPr descr="Insertando imagen..." id="196" name="image42.png"/>
            <a:graphic>
              <a:graphicData uri="http://schemas.openxmlformats.org/drawingml/2006/picture">
                <pic:pic>
                  <pic:nvPicPr>
                    <pic:cNvPr descr="Insertando imagen..." id="0" name="image42.png"/>
                    <pic:cNvPicPr preferRelativeResize="0"/>
                  </pic:nvPicPr>
                  <pic:blipFill>
                    <a:blip r:embed="rId55"/>
                    <a:srcRect b="0" l="0" r="0" t="0"/>
                    <a:stretch>
                      <a:fillRect/>
                    </a:stretch>
                  </pic:blipFill>
                  <pic:spPr>
                    <a:xfrm>
                      <a:off x="0" y="0"/>
                      <a:ext cx="1743075" cy="2378422"/>
                    </a:xfrm>
                    <a:prstGeom prst="rect"/>
                    <a:ln/>
                  </pic:spPr>
                </pic:pic>
              </a:graphicData>
            </a:graphic>
          </wp:anchor>
        </w:drawing>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1652270</wp:posOffset>
            </wp:positionH>
            <wp:positionV relativeFrom="paragraph">
              <wp:posOffset>7624</wp:posOffset>
            </wp:positionV>
            <wp:extent cx="1727200" cy="2425700"/>
            <wp:effectExtent b="0" l="0" r="0" t="0"/>
            <wp:wrapSquare wrapText="bothSides" distB="114300" distT="114300" distL="114300" distR="114300"/>
            <wp:docPr descr="Insertando imagen..." id="197" name="image36.png"/>
            <a:graphic>
              <a:graphicData uri="http://schemas.openxmlformats.org/drawingml/2006/picture">
                <pic:pic>
                  <pic:nvPicPr>
                    <pic:cNvPr descr="Insertando imagen..." id="0" name="image36.png"/>
                    <pic:cNvPicPr preferRelativeResize="0"/>
                  </pic:nvPicPr>
                  <pic:blipFill>
                    <a:blip r:embed="rId56"/>
                    <a:srcRect b="0" l="0" r="0" t="0"/>
                    <a:stretch>
                      <a:fillRect/>
                    </a:stretch>
                  </pic:blipFill>
                  <pic:spPr>
                    <a:xfrm>
                      <a:off x="0" y="0"/>
                      <a:ext cx="1727200" cy="2425700"/>
                    </a:xfrm>
                    <a:prstGeom prst="rect"/>
                    <a:ln/>
                  </pic:spPr>
                </pic:pic>
              </a:graphicData>
            </a:graphic>
          </wp:anchor>
        </w:drawing>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Ejemplos de descripción de personajes y ambientes creados por estudiantes para creación literaria </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inició la escritura de los cuentos con una primera versión, en la cual los estudiantes añadieron los personajes y lugares previamente descritos, facilitando así el comienzo de sus historias. No obstante, el desarrollo (nudo) y la conclusión (final) resultaron ser más complicados, ya que los niños no comprendían claramente cuál era la problemática del cuento o cómo resolverla. Durante la revisión de los cuentos, se observó que los estudiantes tienden a escribir narraciones con una reflexión o enseñanza moral, lo que limita su creatividad. Frecuentemente, los cuentos trataban sobre conflictos entre amigos que se resolvían con un perdón o un abrazo. Además, se subrayó la importancia de corregir la ortografía y la coherencia en los textos de los niños para mejorar sus habilidades de escritura y asegurar que sus historias sean claras y comprensibles. Esta práctica es esencial para fomentar una escritura clara y coherente, lo cual es importante en su desarrollo educativo. </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48</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Primera versión cuentos escritos por estudiantes </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4238625</wp:posOffset>
            </wp:positionH>
            <wp:positionV relativeFrom="paragraph">
              <wp:posOffset>171450</wp:posOffset>
            </wp:positionV>
            <wp:extent cx="1701800" cy="2743200"/>
            <wp:effectExtent b="0" l="0" r="0" t="0"/>
            <wp:wrapSquare wrapText="bothSides" distB="114300" distT="114300" distL="114300" distR="114300"/>
            <wp:docPr descr="Insertando imagen..." id="195" name="image40.png"/>
            <a:graphic>
              <a:graphicData uri="http://schemas.openxmlformats.org/drawingml/2006/picture">
                <pic:pic>
                  <pic:nvPicPr>
                    <pic:cNvPr descr="Insertando imagen..." id="0" name="image40.png"/>
                    <pic:cNvPicPr preferRelativeResize="0"/>
                  </pic:nvPicPr>
                  <pic:blipFill>
                    <a:blip r:embed="rId57"/>
                    <a:srcRect b="0" l="0" r="0" t="0"/>
                    <a:stretch>
                      <a:fillRect/>
                    </a:stretch>
                  </pic:blipFill>
                  <pic:spPr>
                    <a:xfrm>
                      <a:off x="0" y="0"/>
                      <a:ext cx="1701800" cy="27432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1976437</wp:posOffset>
            </wp:positionH>
            <wp:positionV relativeFrom="paragraph">
              <wp:posOffset>171450</wp:posOffset>
            </wp:positionV>
            <wp:extent cx="1993900" cy="2755900"/>
            <wp:effectExtent b="0" l="0" r="0" t="0"/>
            <wp:wrapSquare wrapText="bothSides" distB="114300" distT="114300" distL="114300" distR="114300"/>
            <wp:docPr descr="Insertando imagen..." id="189" name="image39.png"/>
            <a:graphic>
              <a:graphicData uri="http://schemas.openxmlformats.org/drawingml/2006/picture">
                <pic:pic>
                  <pic:nvPicPr>
                    <pic:cNvPr descr="Insertando imagen..." id="0" name="image39.png"/>
                    <pic:cNvPicPr preferRelativeResize="0"/>
                  </pic:nvPicPr>
                  <pic:blipFill>
                    <a:blip r:embed="rId58"/>
                    <a:srcRect b="0" l="0" r="0" t="0"/>
                    <a:stretch>
                      <a:fillRect/>
                    </a:stretch>
                  </pic:blipFill>
                  <pic:spPr>
                    <a:xfrm>
                      <a:off x="0" y="0"/>
                      <a:ext cx="1993900" cy="27559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157162</wp:posOffset>
            </wp:positionV>
            <wp:extent cx="1739900" cy="2781300"/>
            <wp:effectExtent b="0" l="0" r="0" t="0"/>
            <wp:wrapSquare wrapText="bothSides" distB="114300" distT="114300" distL="114300" distR="114300"/>
            <wp:docPr descr="Insertando imagen..." id="158" name="image14.png"/>
            <a:graphic>
              <a:graphicData uri="http://schemas.openxmlformats.org/drawingml/2006/picture">
                <pic:pic>
                  <pic:nvPicPr>
                    <pic:cNvPr descr="Insertando imagen..." id="0" name="image14.png"/>
                    <pic:cNvPicPr preferRelativeResize="0"/>
                  </pic:nvPicPr>
                  <pic:blipFill>
                    <a:blip r:embed="rId59"/>
                    <a:srcRect b="0" l="0" r="0" t="0"/>
                    <a:stretch>
                      <a:fillRect/>
                    </a:stretch>
                  </pic:blipFill>
                  <pic:spPr>
                    <a:xfrm>
                      <a:off x="0" y="0"/>
                      <a:ext cx="1739900" cy="2781300"/>
                    </a:xfrm>
                    <a:prstGeom prst="rect"/>
                    <a:ln/>
                  </pic:spPr>
                </pic:pic>
              </a:graphicData>
            </a:graphic>
          </wp:anchor>
        </w:drawing>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49</w:t>
      </w: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anchor allowOverlap="1" behindDoc="0" distB="114300" distT="114300" distL="114300" distR="114300" hidden="0" layoutInCell="1" locked="0" relativeHeight="0" simplePos="0">
            <wp:simplePos x="0" y="0"/>
            <wp:positionH relativeFrom="margin">
              <wp:posOffset>2454441</wp:posOffset>
            </wp:positionH>
            <wp:positionV relativeFrom="margin">
              <wp:posOffset>6192253</wp:posOffset>
            </wp:positionV>
            <wp:extent cx="1645285" cy="2096770"/>
            <wp:effectExtent b="0" l="0" r="0" t="0"/>
            <wp:wrapSquare wrapText="bothSides" distB="114300" distT="114300" distL="114300" distR="114300"/>
            <wp:docPr descr="Insertando imagen..." id="190" name="image46.png"/>
            <a:graphic>
              <a:graphicData uri="http://schemas.openxmlformats.org/drawingml/2006/picture">
                <pic:pic>
                  <pic:nvPicPr>
                    <pic:cNvPr descr="Insertando imagen..." id="0" name="image46.png"/>
                    <pic:cNvPicPr preferRelativeResize="0"/>
                  </pic:nvPicPr>
                  <pic:blipFill>
                    <a:blip r:embed="rId60"/>
                    <a:srcRect b="0" l="0" r="0" t="0"/>
                    <a:stretch>
                      <a:fillRect/>
                    </a:stretch>
                  </pic:blipFill>
                  <pic:spPr>
                    <a:xfrm>
                      <a:off x="0" y="0"/>
                      <a:ext cx="1645285" cy="2096770"/>
                    </a:xfrm>
                    <a:prstGeom prst="rect"/>
                    <a:ln/>
                  </pic:spPr>
                </pic:pic>
              </a:graphicData>
            </a:graphic>
          </wp:anchor>
        </w:drawing>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Segunda versión cuentos escritos por estudiantes</w:t>
      </w: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anchor allowOverlap="1" behindDoc="0" distB="114300" distT="114300" distL="114300" distR="114300" hidden="0" layoutInCell="1" locked="0" relativeHeight="0" simplePos="0">
            <wp:simplePos x="0" y="0"/>
            <wp:positionH relativeFrom="margin">
              <wp:posOffset>480393</wp:posOffset>
            </wp:positionH>
            <wp:positionV relativeFrom="margin">
              <wp:posOffset>6193389</wp:posOffset>
            </wp:positionV>
            <wp:extent cx="1599565" cy="2180590"/>
            <wp:effectExtent b="0" l="0" r="0" t="0"/>
            <wp:wrapSquare wrapText="bothSides" distB="114300" distT="114300" distL="114300" distR="114300"/>
            <wp:docPr descr="Insertando imagen..." id="165" name="image25.png"/>
            <a:graphic>
              <a:graphicData uri="http://schemas.openxmlformats.org/drawingml/2006/picture">
                <pic:pic>
                  <pic:nvPicPr>
                    <pic:cNvPr descr="Insertando imagen..." id="0" name="image25.png"/>
                    <pic:cNvPicPr preferRelativeResize="0"/>
                  </pic:nvPicPr>
                  <pic:blipFill>
                    <a:blip r:embed="rId61"/>
                    <a:srcRect b="0" l="0" r="0" t="0"/>
                    <a:stretch>
                      <a:fillRect/>
                    </a:stretch>
                  </pic:blipFill>
                  <pic:spPr>
                    <a:xfrm>
                      <a:off x="0" y="0"/>
                      <a:ext cx="1599565" cy="2180590"/>
                    </a:xfrm>
                    <a:prstGeom prst="rect"/>
                    <a:ln/>
                  </pic:spPr>
                </pic:pic>
              </a:graphicData>
            </a:graphic>
          </wp:anchor>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segunda versión del cuento se notó que a los niños y niñas les molestaba “escribir tanto” puesto que corregir los cuentos no les parece una decisión importante. Esta situación se percibe en el cuento, debido a que aun cuando se han hecho correcciones, muchas de ellas no fueron atendidas por los estudiantes.  </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Imagen 50</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Tercera versión cuentos escritos por estudiantes</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72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posOffset>2806262</wp:posOffset>
            </wp:positionH>
            <wp:positionV relativeFrom="margin">
              <wp:posOffset>2475186</wp:posOffset>
            </wp:positionV>
            <wp:extent cx="2105025" cy="2890520"/>
            <wp:effectExtent b="0" l="0" r="0" t="0"/>
            <wp:wrapSquare wrapText="bothSides" distB="0" distT="0" distL="114300" distR="114300"/>
            <wp:docPr descr="Insertando imagen..." id="157" name="image5.png"/>
            <a:graphic>
              <a:graphicData uri="http://schemas.openxmlformats.org/drawingml/2006/picture">
                <pic:pic>
                  <pic:nvPicPr>
                    <pic:cNvPr descr="Insertando imagen..." id="0" name="image5.png"/>
                    <pic:cNvPicPr preferRelativeResize="0"/>
                  </pic:nvPicPr>
                  <pic:blipFill>
                    <a:blip r:embed="rId62"/>
                    <a:srcRect b="0" l="0" r="0" t="0"/>
                    <a:stretch>
                      <a:fillRect/>
                    </a:stretch>
                  </pic:blipFill>
                  <pic:spPr>
                    <a:xfrm>
                      <a:off x="0" y="0"/>
                      <a:ext cx="2105025" cy="2890520"/>
                    </a:xfrm>
                    <a:prstGeom prst="rect"/>
                    <a:ln/>
                  </pic:spPr>
                </pic:pic>
              </a:graphicData>
            </a:graphic>
          </wp:anchor>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anchor allowOverlap="1" behindDoc="0" distB="114300" distT="114300" distL="114300" distR="114300" hidden="0" layoutInCell="1" locked="0" relativeHeight="0" simplePos="0">
            <wp:simplePos x="0" y="0"/>
            <wp:positionH relativeFrom="margin">
              <wp:posOffset>362585</wp:posOffset>
            </wp:positionH>
            <wp:positionV relativeFrom="margin">
              <wp:posOffset>2474595</wp:posOffset>
            </wp:positionV>
            <wp:extent cx="2214245" cy="2711450"/>
            <wp:effectExtent b="0" l="0" r="0" t="0"/>
            <wp:wrapSquare wrapText="bothSides" distB="114300" distT="114300" distL="114300" distR="114300"/>
            <wp:docPr descr="Insertando imagen..." id="227" name="image72.png"/>
            <a:graphic>
              <a:graphicData uri="http://schemas.openxmlformats.org/drawingml/2006/picture">
                <pic:pic>
                  <pic:nvPicPr>
                    <pic:cNvPr descr="Insertando imagen..." id="0" name="image72.png"/>
                    <pic:cNvPicPr preferRelativeResize="0"/>
                  </pic:nvPicPr>
                  <pic:blipFill>
                    <a:blip r:embed="rId63"/>
                    <a:srcRect b="13009" l="0" r="0" t="0"/>
                    <a:stretch>
                      <a:fillRect/>
                    </a:stretch>
                  </pic:blipFill>
                  <pic:spPr>
                    <a:xfrm>
                      <a:off x="0" y="0"/>
                      <a:ext cx="2214245" cy="2711450"/>
                    </a:xfrm>
                    <a:prstGeom prst="rect"/>
                    <a:ln/>
                  </pic:spPr>
                </pic:pic>
              </a:graphicData>
            </a:graphic>
          </wp:anchor>
        </w:drawing>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la tercera versión, estos cuentos fueron escritos por las docentes para que quedara con letra legible, con correcciones en la estructura de las oraciones y con coherencia. En esta parte del proceso se observa en los niños más interés y cuidado en la escritura lo que se nota en los textos que elaboraron. </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construcción de oraciones simples representa un logro significativo para los niños, evidenciado durante la escritura de cuentos, donde se observó una mejora notable en comparación con el inicio del proceso. Inicialmente, en las cartas realizadas, las oraciones carecían de una estructura coherente, con ausencia de sujetos, verbos o complementos. Posteriormente, tras participar en actividades como la escritura y lectura de cuentos, así como la creación de oraciones mediante juegos como el bingo, se pudo apreciar un progreso significativo en esta habilidad lingüística. </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Aunque los niños del grado 401 han enriquecido su vocabulario y han avanzado notablemente en la fluidez de la lectura, es importante reconocer que este progreso no puede ser considerado un logro definitivo. Se considera que aún se necesitaría más tiempo y esfuerzo para alcanzar completamente este objetivo. </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Niveles de comprensión lectora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Literal, inferencial y crítico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Entender los niveles de comprensión lectora (literal, inferencial y crítico) es fundamental para fomentar la comprensión lectora en los niños. El nivel literal implica la capacidad de identificar información explícita en el texto, como hechos y detalles. El nivel inferencial requiere que los lectores interpreten y extraigan significados implícitos, haciendo conexiones y deducciones basadas en la información proporcionada. El nivel crítico involucra la evaluación y el análisis del texto, permitiendo a los lectores juzgar la validez y la relevancia de la información y las ideas presentadas. Para trabajar con ellos en estos aspectos, se utilizaron estrategias como preguntas guiadas que abordaron cada nivel y discusiones en grupo que promuevan la reflexión crítica sobre lo leído.  </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Todos los cuentos leídos fueron acompañados por los niveles de comprensión lectora y los momentos de la lectura. Por ejemplo, antes de la lectura, se les hicieron preguntas sobre qué entendían del título, qué observaban en la portada y se conversaba sobre las ilustraciones. También se habló sobre cómo creían que serían los personajes y cuál pensaban que sería el problema en la historia. Durante la lectura, se hicieron preguntas puntuales sobre el cuento para nutrir el nivel inferencial. Al finalizar el cuento, se trabajó el nivel crítico con preguntas como "¿Qué harías si fueras el personaje?", "¿Piensas que esa tuvo que ser la solución del problema?" y "¿Qué cambiarías del cuento?". Estas estrategias permitieron desarrollar una comprensión lectora profunda y reflexiva en los estudiantes. </w:t>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Desde el principio de la propuesta pedagógica se pudo reconocer un interés por la escucha de cuentos infantiles, lo que facilitó avanzar en los niveles de lectura. En el nivel literal no hubo ningún problema, por lo que se puede considerar que fomentar la comprensión de textos de manera literal fue un logro. En cuanto al nivel inferencial, los niños y niñas imaginaron posibles respuestas a las preguntas que se les hacían; sin embargo, estas respuestas se basaban en sus propias creencias y experiencias, sin tomar en cuenta los aspectos leídos del cuento. Por lo tanto, se consideró necesario seguir fortaleciendo este nivel. No obstante, fue un logro que los estudiantes construyeran respuestas con una base argumentativa desde sus propias experiencias, suponiendo inferencias sobre lo que podría pasar. Finalmente, en el nivel crítico, las respuestas durante las lecturas de cuentos fueron satisfactorias, ya que todas las preguntas se respondían con base argumentativa y con una sólida comprensión de la narrativa. Este aspecto se desarrolló aún más con la actividad de la tertulia literaria infantil, pues fue con este ejercicio que se pudo determinar si se logró o no el objetivo. </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Tertulia literaria infantil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tertulia literaria infantil fue de gran importancia, ya que permitió a los niños leerse a sí mismos y compartir sus cuentos con sus compañeros, fomentando así un ambiente de intercambio de opiniones y retroalimentación constructiva. Este ejercicio fue crucial para la comprensión lectora, ya que al escuchar y discutir las historias de los demás, los niños desarrollaron habilidades críticas y reflexivas. La tertulia literaria también fortaleció los niveles de comprensión, ya que abarcó el nivel literal al revisar y entender los textos, el nivel inferencial al interpretar y deducir significados implícitos, y el nivel crítico al evaluar y argumentar sobre las narraciones. Además, este espacio promovió la confianza en sí mismos y en sus capacidades literarias, enriqueciendo su experiencia educativa y su amor por la lectura y la escritura. Los niños y niñas del curso, en la tertulia literaria, hicieron varios comentarios sobre sus cuentos y los de sus compañeros, lo que denotó que lograron afianzar los niveles de comprensión, especialmente el crítico. Además, demostraron haber comprendido la estructura del cuento y los elementos que debe contener, evidenciando un progreso significativo en su capacidad de análisis y apreciación literaria. </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D">
      <w:pPr>
        <w:pStyle w:val="Heading1"/>
        <w:jc w:val="left"/>
        <w:rPr/>
      </w:pPr>
      <w:bookmarkStart w:colFirst="0" w:colLast="0" w:name="_heading=h.2r0uhxc" w:id="66"/>
      <w:bookmarkEnd w:id="66"/>
      <w:r w:rsidDel="00000000" w:rsidR="00000000" w:rsidRPr="00000000">
        <w:br w:type="page"/>
      </w:r>
      <w:r w:rsidDel="00000000" w:rsidR="00000000" w:rsidRPr="00000000">
        <w:rPr>
          <w:rtl w:val="0"/>
        </w:rPr>
      </w:r>
    </w:p>
    <w:p w:rsidR="00000000" w:rsidDel="00000000" w:rsidP="00000000" w:rsidRDefault="00000000" w:rsidRPr="00000000" w14:paraId="0000035E">
      <w:pPr>
        <w:pStyle w:val="Heading1"/>
        <w:jc w:val="left"/>
        <w:rPr/>
      </w:pPr>
      <w:bookmarkStart w:colFirst="0" w:colLast="0" w:name="_heading=h.1664s55" w:id="67"/>
      <w:bookmarkEnd w:id="67"/>
      <w:r w:rsidDel="00000000" w:rsidR="00000000" w:rsidRPr="00000000">
        <w:rPr>
          <w:rtl w:val="0"/>
        </w:rPr>
        <w:t xml:space="preserve">Capítulo 9: Conclusiones Y Recomendaciones </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Todas las actividades realizadas durante las sesiones que se trabajaron con grado 201 y grado 401, se consideran pertinentes para alcanzar los objetivos del proyecto de investigación actual. Sin embargo, debido a limitaciones de tiempo con los niños y niñas, no se logró satisfactoriamente todo lo esperado, además que el cambio de grupo conllevó a que el proceso no finalizará con la misma población, y que con la nueva población se tuviese que iniciar los procesos nuevamente.  </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pesar de ello, es importante destacar el notable avance en la comprensión lectora que se evidenció a lo largo del proceso. Este progreso es indicativo del impacto positivo de las actividades realizadas, aunque se reconoce que un mayor tiempo de dedicación habría permitido alcanzar resultados aún más sólidos.  </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Reconocemos la importancia de involucrar y hacer partícipes a los estudiantes en el reconocimiento e implementación de los tres niveles de lectura mencionados durante la realización del proyecto de investigación, vinculando de la misma forma la relevancia de entrelazar la literatura infantil con las artes plásticas y sus aportes en fomentar la comprensión lectora.  </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este proceso, se logró que los estudiantes desarrollaran habilidades para evaluar y repensar el contenido que manejaban en las aulas de clase, permitiéndoles formar y expresar sus ideas desde una perspectiva crítica y reflexiva. Este desarrollo fue evidente en la manera en que los niños y niñas participaron activamente en las actividades y discusiones, mostrando una comprensión más profunda de los textos y mejorando su capacidad de análisis.  </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resultados artísticos generados por los estudiantes de los grados 201 y 401 permitieron que lograran representar y expresar la forma en la que comprendían los textos escritos por ellos mismos y los leídos en clase de manera visual y creativa. Este enfoque visual no solo fomentó la retención de detalles literales, como características físicas o descripciones de lugares, sino que también enriqueció su apreciación y comprensión de la literatura. </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educadoras infantiles, nuestras experiencias durante el proyecto de investigación han reafirmado la importancia de repensar y reflexionar nuestras acciones pedagógicas encaminadas a potenciar los aprendizajes de las infancias. A través de las actividades desarrolladas, hemos visto como los niños y las niñas no solo mejoran su comprensión lectora, sino que también desarrollan habilidades sociales, como el trabajo en equipo. Este enfoque multidisciplinario, que combina literatura infantil y artes plásticas, ha sido esencial para que los estudiantes expresen sus ideas de manera más profunda y visual, lo que nos ha aportado nuevas miradas de lo que podemos fomentar y lograr mediante el arte. </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Recomendaciones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Continuar Integrando Artes Plásticas y Literatura: Se recomienda seguir integrando las artes plásticas en la enseñanza de la literatura, ya que esta combinación ha demostrado ser eficaz en mejorar la comprensión lectora y fomentar la creatividad en los estudiantes. </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q5sasy" w:id="68"/>
      <w:bookmarkEnd w:id="6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Fomentar la Participación Crítica y Reflexiva: Es crucial continuar promoviendo actividades que desarrollen las habilidades críticas y reflexivas de los estudiantes. La participación activa en discusiones literarias y artísticas debe ser un componente regular del currículo. </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Enriquecer los Niveles de Comprensión: Es fundamental seguir trabajando en los tres niveles de comprensión lectora. Si bien se ha logrado un avance significativo, especialmente en el nivel crítico, es necesario seguir nutriendo el nivel inferencial para que los estudiantes puedan basar sus respuestas en el texto y no solo en sus experiencias personales. </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Evaluar y Adaptar Metodologías: Se sugiere evaluar periódicamente las metodologías empleadas y adaptarlas según las necesidades y progresos de los estudiantes. La retroalimentación continua ayudará a mejorar las estrategias de enseñanza y a lograr mejores resultados. </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Rol de educadoras infantiles: Como maestras es esencial mantener y fortalecer la integración de las artes para todas las poblaciones, además de reconocer que la comprensión lectora es un proceso que se da en todos los niños y niñas, sin dejar de lado a ningún tipo de población. Por ello, debemos comprometernos a evaluar y ajustar continuamente nuestras metodologías pedagógicas en respuestas a las necesidades y avances de los estudiantes. </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Procesos de inclusión: En aras de fortalecer la misión inclusiva del colegio, sugerimos enfocar esfuerzos adicionales en los procesos de inclusión vinculados a los estudiantes con Necesidades Educativas Especiales (NEE) y sus acompañantes, refiriéndonos a brindar capacitaciones regulares y sesiones de sensibilización, promoviendo y fomentando así la colaboración entre docentes, acompañantes y estudiantes. Además, se recomienda implementar espacios de apoyo emocional y social hacia los mismos para lograr tejer procesos desde la cercanía. </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conclusión, el proyecto ha demostrado que una pedagogía que integra diversas disciplinas y fomenta una comprensión profunda y crítica puede tener un impacto significativo en el desarrollo cognitivo y creativo de los estudiantes. Siguiendo estas recomendaciones, se espera continuar mejorando y enriqueciendo la educación literaria y artística en el aula. </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F">
      <w:pPr>
        <w:pStyle w:val="Heading1"/>
        <w:shd w:fill="ffffff" w:val="clear"/>
        <w:jc w:val="left"/>
        <w:rPr/>
      </w:pPr>
      <w:bookmarkStart w:colFirst="0" w:colLast="0" w:name="_heading=h.25b2l0r" w:id="69"/>
      <w:bookmarkEnd w:id="69"/>
      <w:r w:rsidDel="00000000" w:rsidR="00000000" w:rsidRPr="00000000">
        <w:rPr>
          <w:rtl w:val="0"/>
        </w:rPr>
        <w:t xml:space="preserve">Referencias</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Aldana, C.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Fomentar la lectura a través de la literatura infantil para mejorar la comprensión y el aprendizaje de los niños de tercero de primaria del Gimnasio Nuevo Milenio de Sahagún Córdoba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Alzate, T., Puerta, A., &amp; Morales, R. (2008). Una mediación pedagógica en educación superior en salud. El diario de campo.</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Ardila, J., Guzmán, D., &amp; León, J.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Las artes como herramientas facilitadoras del proceso de comprensión lectora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[Monografía de maestría en educación, Universidad Militar Nueva Granada].</w:t>
      </w:r>
    </w:p>
    <w:p w:rsidR="00000000" w:rsidDel="00000000" w:rsidP="00000000" w:rsidRDefault="00000000" w:rsidRPr="00000000" w14:paraId="00000374">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Álvarez, M., &amp; Gómez, L. (2019). Investigación acción educativa: Una aproximación metodológica. Revista de Investigación Educativa, 37(2), 427-445.</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Bofarull, M. T., Cerezo, M., Gil, R., Jolibert, J., Martínez, G., Oller, C., Pipkin, M., Quintanal, J., Serra, J., Solé, I., Soliva, M., Teberosky, A., Tolchinsky, L., &amp; Vidal, E. (2001). Comprensión lectora: El uso de la lengua como procedimiento. Grao; Editorial Laboratorio Educativo.</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Cámara de Comercio de Bogotá. (2005). Perfil económico y empresarial: Localidad Los Mártires. https://bibliotecadigital.ccb.org.co/bitstream/handle/11520/2877/6219_perfil_economico_martires.pdf?sequence=1&amp;isAllowed=y</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Cassany, D. (2006). Tras las líneas: Sobre la lectura contemporánea. Editorial Anagrama.</w:t>
      </w:r>
    </w:p>
    <w:p w:rsidR="00000000" w:rsidDel="00000000" w:rsidP="00000000" w:rsidRDefault="00000000" w:rsidRPr="00000000" w14:paraId="00000378">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Cassany, D.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 Líneas: Escribir sobre el escribir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Barcelona: Editorial Graó.</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Castro, J. (2004, julio 2). La enseñanza de las artes plásticas en la Universidad de Costa Rica. Revista Actualidades Investigativas en Educación, 4.</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Colegio República Bolivariana de Venezuela I.E.D. (2021-2022). Manual de Convivencia 2021-2022.</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Colmenares E., A. M., &amp; M., M. L. (2008). La investigación acción: Una herramienta metodológica heurística para la comprensión y transformación de realidades y prácticas socioeducativas. Laurus, revista de Educación.</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Comité Operativo Local de Infancia y Adolescencia. (2020). Panorama situacional de la primera infancia, infancia y la adolescencia 14 – Los Mártires.</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Condemarín, M. (1989). Lectura temprana. Andrés Bello.</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Díaz, A., &amp; Santana, M. (2018). La integración del cuento infantil ilustrado y las artes plásticas para potenciar la comprensión lectora en la educación primaria. Revista de Educación y Pedagogía, 24(2), 123-137.</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Elliot, J. (1990). La investigación-acción en educación.</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García, C., &amp; Sánchez, L. (2020). Experiencias de aprendizaje significativas en la educación primaria: El papel del cuento infantil ilustrado y las artes plásticas. Pedagogía y Didáctica, 16(1), 45-59</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IDARTES. (s.f.). Iniciativas Locales: Sueños y relatos para la transformación para la transformación social – Localidad de Los Mártires. https://www.idartes.gov.co/sites/default/files/2018-06/cartilla_losmartires.pdf</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Jaimes, P. (2019). Fortalecimiento de la comprensión lectora a través de las artes plásticas y escénicas [Tesis de maestría, Universidad Autónoma de Bucaramanga].</w:t>
      </w:r>
    </w:p>
    <w:p w:rsidR="00000000" w:rsidDel="00000000" w:rsidP="00000000" w:rsidRDefault="00000000" w:rsidRPr="00000000" w14:paraId="00000383">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Luria, A. R. (1984).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Las funciones corticales superiores del hombre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México: Editorial Siglo XXI.</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Madi, I. (2012). La creatividad y el niño. Palibrio.</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Mata, A. (2019). La comprensión lectora en segundo grado de primaria [Tesis de investigación para obtener el título de licenciada en educación primaria, Centro Regional de Educación Normal “Profa., Amina Madera Lauterio”].</w:t>
      </w:r>
    </w:p>
    <w:p w:rsidR="00000000" w:rsidDel="00000000" w:rsidP="00000000" w:rsidRDefault="00000000" w:rsidRPr="00000000" w14:paraId="00000386">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Martínez, A., &amp; Fernández, B. (2021). Reflexión y evaluación en la investigación acción educativa. Pedagogía Social. Revista Interuniversitaria, (39), 197-215.</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Medina, J., &amp; Mendes, L. (2016). Las artes plásticas como herramienta para el fortalecimiento de la comprensión lectora [Trabajo de grado para obtener el título de Especialista en Arte en Procesos de Aprendizaje, Fundación Universitaria Los Libertadores].</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Ministerio de Educación de Perú. (2015). Rutas de aprendizaje ¿Qué y cómo aprenden nuestros niños? Recuperado de URL </w:t>
      </w:r>
      <w:hyperlink r:id="rId64">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vertAlign w:val="baseline"/>
            <w:rtl w:val="0"/>
          </w:rPr>
          <w:t xml:space="preserve">https://repositorio.minedu.gob.pe/handle/20.500.12799/5050</w:t>
        </w:r>
      </w:hyperlink>
      <w:r w:rsidDel="00000000" w:rsidR="00000000" w:rsidRPr="00000000">
        <w:rPr>
          <w:rtl w:val="0"/>
        </w:rPr>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Ministerio de Educación de Colombia. (2017). Decreto 1421 de 29 de agosto de 2017.</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Ortega, P., Mínguez, R., &amp; Saura, P. (2003). Conflicto en las aulas: Propuestas educativas. Ed. Ariel.</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Papalia, D., &amp; Feldman, R. (2012). Desarrollo humano (12.ª ed.). México</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Pazmiño, D. (2020). El arte como estrategia metodológica para mejorar la comprensión lectora de los estudiantes de quinto año de educación general básica de la unidad educativa Checa, Ecuador.</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Pazos-Couto, J., &amp; Trigo, E. (2014). Motricidad humana y gestión municipal. Estudios Pedagógicos (Valdivia), 40(1), 373-387. https://dx.doi.org/10.4067/S0718-07052014000100022</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Pulgar, V. (2014). El cuento ilustrado, como recurso para trabajar la creatividad infantil. Repositorio Documental de la Universidad de Valladolid. https://core.ac.uk/download/pdf/211099542.pdf</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Pulido, M. (2017). Desarrollo de la comprensión lectora estrategias de Solé en los niños y niñas del segundo grado “A” de la Institución Educativa N° 1249 Vitarte Ugel N° “06”. Universidad Peruana Cayetano Heredia.</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Reyes, Y. (2003). ¿Cómo escoger buena literatura para niños? </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Rigal, R. (2006).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Desarrollo motor y actividad física: de la infancia a la adolescencia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Madrid: Editorial Síntesis.</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Rosselli, M., Ardila, A., &amp; Matute, M. E. (2006). Predictores neuropsicológicos de la lectura en español. Revista de Neurología. </w:t>
      </w:r>
      <w:hyperlink r:id="rId65">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vertAlign w:val="baseline"/>
            <w:rtl w:val="0"/>
          </w:rPr>
          <w:t xml:space="preserve">https://www.researchgate.net/publication/331128360_Predictores_neuropsicologicos_de_la_lectura_en_espanol</w:t>
        </w:r>
      </w:hyperlink>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Roser, C., &amp; Olaia, F. (2010). Cómo enseñar arte en la escuela. </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Rodríguez, S., García, N., Domingo, M., Martínez, M., Picazo, M., &amp; Castro, I. (2011). Investigación acción.</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Saldarriaga, P. (2017). Definición de la lateralidad, movimientos sacádicos y rendimiento escolar en lengua castellana [Tesis de maestría, Universidad Internacional de La Rioja].</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Salgado, A. (2007). Investigación cualitativa: Diseños, evaluación del rigor metodológico y retos.</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Secretaria de Planeación. (2009). Conociendo la localidad de Los Mártires: Diagnóstico de los aspectos físicos, demográficos y socioeconómicos. </w:t>
      </w:r>
      <w:hyperlink r:id="rId66">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vertAlign w:val="baseline"/>
            <w:rtl w:val="0"/>
          </w:rPr>
          <w:t xml:space="preserve">https://www.sdp.gov.co/sites/default/files/documentos/14%20Localidad%20de%20Los%20M%C3%A1rtires.pdf</w:t>
        </w:r>
      </w:hyperlink>
      <w:r w:rsidDel="00000000" w:rsidR="00000000" w:rsidRPr="00000000">
        <w:rPr>
          <w:rtl w:val="0"/>
        </w:rPr>
      </w:r>
    </w:p>
    <w:p w:rsidR="00000000" w:rsidDel="00000000" w:rsidP="00000000" w:rsidRDefault="00000000" w:rsidRPr="00000000" w14:paraId="00000398">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Sérgio, M. (2007). Cita en Pazos, C., &amp; Trigo, E.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Psicomotricidad: una propuesta para la educación infantil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Madrid: Narcea Ediciones.</w:t>
      </w:r>
    </w:p>
    <w:p w:rsidR="00000000" w:rsidDel="00000000" w:rsidP="00000000" w:rsidRDefault="00000000" w:rsidRPr="00000000" w14:paraId="00000399">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Serra, M., &amp; Oller, J. (1997).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Comprensión lectora y procesos cognitivos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Barcelona: Editorial Octaedro.</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Solís Zañartu, M. C., Suzuki, E., &amp; Baeza Bischoffshausen, P. M.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Enseñar a leer y escribir en educación inicial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Ediciones Universidad Católica de Chile.</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Solís, Y., &amp; Torres, A.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Fortalecimiento de la comprensión lectora a través de la narración de cuentos infantiles, en los estudiantes de transición de la sede Gabriela Mistral de la Institución Educativa Moderna de Tuluá, Valle del Cauca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Stringer, E. T. (2014). Action research. SAGE Publications.</w:t>
      </w:r>
    </w:p>
    <w:p w:rsidR="00000000" w:rsidDel="00000000" w:rsidP="00000000" w:rsidRDefault="00000000" w:rsidRPr="00000000" w14:paraId="0000039D">
      <w:pPr>
        <w:keepNext w:val="0"/>
        <w:keepLines w:val="0"/>
        <w:pageBreakBefore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Ortega, R., Mínguez, A., &amp; Saura, J. (2003).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El conflicto en las aulas: una perspectiva sociocultural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Barcelona: Editorial Graó.</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Tórtola, D.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Arte y trastorno del espectro autista: Guía de actividades artísticas para profesores y familias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[Trabajo de fin de grado, Universidad Católica de Valencia].</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Universidad El Bosque. (s.f.). ¿Qué son las artes plásticas?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Universidad El Bosque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https://www.unbosque.edu.co/blog-universidad-el-bosque/que-son-las.artes-plasticas</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Uribe, L.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La secuencia didáctica como propuesta para el fortalecimiento de la lectura y escritura en una estudiante con síndrome de Down de cuarto grado de primaria en una institución educativa de carácter privado de la ciudad de Bucaramanga.</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Velarde, C. (2016). La atención en el aprendizaje infantil.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TDAH: Atención</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Restrepo Gómez, B., (2004). La investigación-acción educativa y la construcción del saber pedagógico. Educación y Educadores, (7), 45-55. </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3A4">
      <w:pPr>
        <w:pStyle w:val="Heading1"/>
        <w:jc w:val="left"/>
        <w:rPr/>
      </w:pPr>
      <w:bookmarkStart w:colFirst="0" w:colLast="0" w:name="_heading=h.kgcv8k" w:id="70"/>
      <w:bookmarkEnd w:id="70"/>
      <w:r w:rsidDel="00000000" w:rsidR="00000000" w:rsidRPr="00000000">
        <w:rPr>
          <w:rtl w:val="0"/>
        </w:rPr>
        <w:t xml:space="preserve">Anexos</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1. Ejemplo de planeación de dimensión motriz. </w:t>
      </w: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595948"/>
            <wp:effectExtent b="0" l="0" r="0" t="0"/>
            <wp:docPr id="191" name="image30.png"/>
            <a:graphic>
              <a:graphicData uri="http://schemas.openxmlformats.org/drawingml/2006/picture">
                <pic:pic>
                  <pic:nvPicPr>
                    <pic:cNvPr id="0" name="image30.png"/>
                    <pic:cNvPicPr preferRelativeResize="0"/>
                  </pic:nvPicPr>
                  <pic:blipFill>
                    <a:blip r:embed="rId67"/>
                    <a:srcRect b="20953" l="0" r="0" t="829"/>
                    <a:stretch>
                      <a:fillRect/>
                    </a:stretch>
                  </pic:blipFill>
                  <pic:spPr>
                    <a:xfrm>
                      <a:off x="0" y="0"/>
                      <a:ext cx="5943600" cy="3595948"/>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6134100" cy="2352675"/>
            <wp:effectExtent b="0" l="0" r="0" t="0"/>
            <wp:docPr id="192" name="image49.png"/>
            <a:graphic>
              <a:graphicData uri="http://schemas.openxmlformats.org/drawingml/2006/picture">
                <pic:pic>
                  <pic:nvPicPr>
                    <pic:cNvPr id="0" name="image49.png"/>
                    <pic:cNvPicPr preferRelativeResize="0"/>
                  </pic:nvPicPr>
                  <pic:blipFill>
                    <a:blip r:embed="rId68"/>
                    <a:srcRect b="18012" l="0" r="-3205" t="30848"/>
                    <a:stretch>
                      <a:fillRect/>
                    </a:stretch>
                  </pic:blipFill>
                  <pic:spPr>
                    <a:xfrm>
                      <a:off x="0" y="0"/>
                      <a:ext cx="6134100" cy="2352675"/>
                    </a:xfrm>
                    <a:prstGeom prst="rect"/>
                    <a:ln/>
                  </pic:spPr>
                </pic:pic>
              </a:graphicData>
            </a:graphic>
          </wp:inline>
        </w:drawing>
      </w:r>
      <w:r w:rsidDel="00000000" w:rsidR="00000000" w:rsidRPr="00000000">
        <w:rPr>
          <w:rtl w:val="0"/>
        </w:rPr>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6038850" cy="2325439"/>
            <wp:effectExtent b="0" l="0" r="0" t="0"/>
            <wp:docPr id="193" name="image34.png"/>
            <a:graphic>
              <a:graphicData uri="http://schemas.openxmlformats.org/drawingml/2006/picture">
                <pic:pic>
                  <pic:nvPicPr>
                    <pic:cNvPr id="0" name="image34.png"/>
                    <pic:cNvPicPr preferRelativeResize="0"/>
                  </pic:nvPicPr>
                  <pic:blipFill>
                    <a:blip r:embed="rId69"/>
                    <a:srcRect b="18387" l="0" r="-1602" t="31085"/>
                    <a:stretch>
                      <a:fillRect/>
                    </a:stretch>
                  </pic:blipFill>
                  <pic:spPr>
                    <a:xfrm>
                      <a:off x="0" y="0"/>
                      <a:ext cx="6038850" cy="232543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6010275" cy="2257425"/>
            <wp:effectExtent b="0" l="0" r="0" t="0"/>
            <wp:docPr id="194" name="image56.png"/>
            <a:graphic>
              <a:graphicData uri="http://schemas.openxmlformats.org/drawingml/2006/picture">
                <pic:pic>
                  <pic:nvPicPr>
                    <pic:cNvPr id="0" name="image56.png"/>
                    <pic:cNvPicPr preferRelativeResize="0"/>
                  </pic:nvPicPr>
                  <pic:blipFill>
                    <a:blip r:embed="rId70"/>
                    <a:srcRect b="20286" l="0" r="-1119" t="30641"/>
                    <a:stretch>
                      <a:fillRect/>
                    </a:stretch>
                  </pic:blipFill>
                  <pic:spPr>
                    <a:xfrm>
                      <a:off x="0" y="0"/>
                      <a:ext cx="6010275" cy="22574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6038850" cy="2212479"/>
            <wp:effectExtent b="0" l="0" r="0" t="0"/>
            <wp:docPr id="188" name="image32.png"/>
            <a:graphic>
              <a:graphicData uri="http://schemas.openxmlformats.org/drawingml/2006/picture">
                <pic:pic>
                  <pic:nvPicPr>
                    <pic:cNvPr id="0" name="image32.png"/>
                    <pic:cNvPicPr preferRelativeResize="0"/>
                  </pic:nvPicPr>
                  <pic:blipFill>
                    <a:blip r:embed="rId71"/>
                    <a:srcRect b="21058" l="0" r="-1602" t="30848"/>
                    <a:stretch>
                      <a:fillRect/>
                    </a:stretch>
                  </pic:blipFill>
                  <pic:spPr>
                    <a:xfrm>
                      <a:off x="0" y="0"/>
                      <a:ext cx="6038850" cy="2212479"/>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2. Ejemplo de lista de chequeo de dimensión motriz</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14300" distT="114300" distL="114300" distR="114300">
            <wp:extent cx="5943600" cy="2611801"/>
            <wp:effectExtent b="0" l="0" r="0" t="0"/>
            <wp:docPr id="179" name="image22.png"/>
            <a:graphic>
              <a:graphicData uri="http://schemas.openxmlformats.org/drawingml/2006/picture">
                <pic:pic>
                  <pic:nvPicPr>
                    <pic:cNvPr id="0" name="image22.png"/>
                    <pic:cNvPicPr preferRelativeResize="0"/>
                  </pic:nvPicPr>
                  <pic:blipFill>
                    <a:blip r:embed="rId72"/>
                    <a:srcRect b="12717" l="0" r="0" t="25152"/>
                    <a:stretch>
                      <a:fillRect/>
                    </a:stretch>
                  </pic:blipFill>
                  <pic:spPr>
                    <a:xfrm>
                      <a:off x="0" y="0"/>
                      <a:ext cx="5943600" cy="2611801"/>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3. Ejemplo de planeación de dimensión personal - social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943600" cy="2327204"/>
            <wp:effectExtent b="0" l="0" r="0" t="0"/>
            <wp:docPr id="180" name="image20.png"/>
            <a:graphic>
              <a:graphicData uri="http://schemas.openxmlformats.org/drawingml/2006/picture">
                <pic:pic>
                  <pic:nvPicPr>
                    <pic:cNvPr id="0" name="image20.png"/>
                    <pic:cNvPicPr preferRelativeResize="0"/>
                  </pic:nvPicPr>
                  <pic:blipFill>
                    <a:blip r:embed="rId73"/>
                    <a:srcRect b="13054" l="0" r="0" t="36324"/>
                    <a:stretch>
                      <a:fillRect/>
                    </a:stretch>
                  </pic:blipFill>
                  <pic:spPr>
                    <a:xfrm>
                      <a:off x="0" y="0"/>
                      <a:ext cx="5943600" cy="2327204"/>
                    </a:xfrm>
                    <a:prstGeom prst="rect"/>
                    <a:ln/>
                  </pic:spPr>
                </pic:pic>
              </a:graphicData>
            </a:graphic>
          </wp:inline>
        </w:drawing>
      </w:r>
      <w:r w:rsidDel="00000000" w:rsidR="00000000" w:rsidRPr="00000000">
        <w:rPr>
          <w:rtl w:val="0"/>
        </w:rPr>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162873"/>
            <wp:effectExtent b="0" l="0" r="0" t="0"/>
            <wp:docPr id="181" name="image38.png"/>
            <a:graphic>
              <a:graphicData uri="http://schemas.openxmlformats.org/drawingml/2006/picture">
                <pic:pic>
                  <pic:nvPicPr>
                    <pic:cNvPr id="0" name="image38.png"/>
                    <pic:cNvPicPr preferRelativeResize="0"/>
                  </pic:nvPicPr>
                  <pic:blipFill>
                    <a:blip r:embed="rId74"/>
                    <a:srcRect b="18045" l="0" r="0" t="13157"/>
                    <a:stretch>
                      <a:fillRect/>
                    </a:stretch>
                  </pic:blipFill>
                  <pic:spPr>
                    <a:xfrm>
                      <a:off x="0" y="0"/>
                      <a:ext cx="5943600" cy="3162873"/>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262728"/>
            <wp:effectExtent b="0" l="0" r="0" t="0"/>
            <wp:docPr id="182" name="image24.png"/>
            <a:graphic>
              <a:graphicData uri="http://schemas.openxmlformats.org/drawingml/2006/picture">
                <pic:pic>
                  <pic:nvPicPr>
                    <pic:cNvPr id="0" name="image24.png"/>
                    <pic:cNvPicPr preferRelativeResize="0"/>
                  </pic:nvPicPr>
                  <pic:blipFill>
                    <a:blip r:embed="rId75"/>
                    <a:srcRect b="17429" l="0" r="0" t="11602"/>
                    <a:stretch>
                      <a:fillRect/>
                    </a:stretch>
                  </pic:blipFill>
                  <pic:spPr>
                    <a:xfrm>
                      <a:off x="0" y="0"/>
                      <a:ext cx="5943600" cy="3262728"/>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325667"/>
            <wp:effectExtent b="0" l="0" r="0" t="0"/>
            <wp:docPr id="183" name="image19.png"/>
            <a:graphic>
              <a:graphicData uri="http://schemas.openxmlformats.org/drawingml/2006/picture">
                <pic:pic>
                  <pic:nvPicPr>
                    <pic:cNvPr id="0" name="image19.png"/>
                    <pic:cNvPicPr preferRelativeResize="0"/>
                  </pic:nvPicPr>
                  <pic:blipFill>
                    <a:blip r:embed="rId76"/>
                    <a:srcRect b="16730" l="0" r="0" t="10931"/>
                    <a:stretch>
                      <a:fillRect/>
                    </a:stretch>
                  </pic:blipFill>
                  <pic:spPr>
                    <a:xfrm>
                      <a:off x="0" y="0"/>
                      <a:ext cx="5943600" cy="3325667"/>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284704"/>
            <wp:effectExtent b="0" l="0" r="0" t="0"/>
            <wp:docPr id="184" name="image26.png"/>
            <a:graphic>
              <a:graphicData uri="http://schemas.openxmlformats.org/drawingml/2006/picture">
                <pic:pic>
                  <pic:nvPicPr>
                    <pic:cNvPr id="0" name="image26.png"/>
                    <pic:cNvPicPr preferRelativeResize="0"/>
                  </pic:nvPicPr>
                  <pic:blipFill>
                    <a:blip r:embed="rId77"/>
                    <a:srcRect b="18069" l="0" r="0" t="10484"/>
                    <a:stretch>
                      <a:fillRect/>
                    </a:stretch>
                  </pic:blipFill>
                  <pic:spPr>
                    <a:xfrm>
                      <a:off x="0" y="0"/>
                      <a:ext cx="5943600" cy="3284704"/>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120531"/>
            <wp:effectExtent b="0" l="0" r="0" t="0"/>
            <wp:docPr id="185" name="image21.png"/>
            <a:graphic>
              <a:graphicData uri="http://schemas.openxmlformats.org/drawingml/2006/picture">
                <pic:pic>
                  <pic:nvPicPr>
                    <pic:cNvPr id="0" name="image21.png"/>
                    <pic:cNvPicPr preferRelativeResize="0"/>
                  </pic:nvPicPr>
                  <pic:blipFill>
                    <a:blip r:embed="rId78"/>
                    <a:srcRect b="21193" l="0" r="0" t="10931"/>
                    <a:stretch>
                      <a:fillRect/>
                    </a:stretch>
                  </pic:blipFill>
                  <pic:spPr>
                    <a:xfrm>
                      <a:off x="0" y="0"/>
                      <a:ext cx="5943600" cy="3120531"/>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1653960"/>
            <wp:effectExtent b="0" l="0" r="0" t="0"/>
            <wp:docPr id="186" name="image23.png"/>
            <a:graphic>
              <a:graphicData uri="http://schemas.openxmlformats.org/drawingml/2006/picture">
                <pic:pic>
                  <pic:nvPicPr>
                    <pic:cNvPr id="0" name="image23.png"/>
                    <pic:cNvPicPr preferRelativeResize="0"/>
                  </pic:nvPicPr>
                  <pic:blipFill>
                    <a:blip r:embed="rId79"/>
                    <a:srcRect b="53986" l="0" r="0" t="10038"/>
                    <a:stretch>
                      <a:fillRect/>
                    </a:stretch>
                  </pic:blipFill>
                  <pic:spPr>
                    <a:xfrm>
                      <a:off x="0" y="0"/>
                      <a:ext cx="5943600" cy="165396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4. Ejemplo de lista de chequeo dimensión personal - social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943600" cy="2843483"/>
            <wp:effectExtent b="0" l="0" r="0" t="0"/>
            <wp:docPr id="187" name="image45.png"/>
            <a:graphic>
              <a:graphicData uri="http://schemas.openxmlformats.org/drawingml/2006/picture">
                <pic:pic>
                  <pic:nvPicPr>
                    <pic:cNvPr id="0" name="image45.png"/>
                    <pic:cNvPicPr preferRelativeResize="0"/>
                  </pic:nvPicPr>
                  <pic:blipFill>
                    <a:blip r:embed="rId80"/>
                    <a:srcRect b="11335" l="0" r="0" t="20969"/>
                    <a:stretch>
                      <a:fillRect/>
                    </a:stretch>
                  </pic:blipFill>
                  <pic:spPr>
                    <a:xfrm>
                      <a:off x="0" y="0"/>
                      <a:ext cx="5943600" cy="2843483"/>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5. Ejemplo de planeaciones de dimensión cognitiva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943600" cy="2183489"/>
            <wp:effectExtent b="0" l="0" r="0" t="0"/>
            <wp:docPr id="177" name="image18.png"/>
            <a:graphic>
              <a:graphicData uri="http://schemas.openxmlformats.org/drawingml/2006/picture">
                <pic:pic>
                  <pic:nvPicPr>
                    <pic:cNvPr id="0" name="image18.png"/>
                    <pic:cNvPicPr preferRelativeResize="0"/>
                  </pic:nvPicPr>
                  <pic:blipFill>
                    <a:blip r:embed="rId81"/>
                    <a:srcRect b="15955" l="0" r="0" t="36548"/>
                    <a:stretch>
                      <a:fillRect/>
                    </a:stretch>
                  </pic:blipFill>
                  <pic:spPr>
                    <a:xfrm>
                      <a:off x="0" y="0"/>
                      <a:ext cx="5943600" cy="218348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943600" cy="3335919"/>
            <wp:effectExtent b="0" l="0" r="0" t="0"/>
            <wp:docPr id="178" name="image28.png"/>
            <a:graphic>
              <a:graphicData uri="http://schemas.openxmlformats.org/drawingml/2006/picture">
                <pic:pic>
                  <pic:nvPicPr>
                    <pic:cNvPr id="0" name="image28.png"/>
                    <pic:cNvPicPr preferRelativeResize="0"/>
                  </pic:nvPicPr>
                  <pic:blipFill>
                    <a:blip r:embed="rId82"/>
                    <a:srcRect b="16729" l="0" r="0" t="10708"/>
                    <a:stretch>
                      <a:fillRect/>
                    </a:stretch>
                  </pic:blipFill>
                  <pic:spPr>
                    <a:xfrm>
                      <a:off x="0" y="0"/>
                      <a:ext cx="5943600" cy="3335919"/>
                    </a:xfrm>
                    <a:prstGeom prst="rect"/>
                    <a:ln/>
                  </pic:spPr>
                </pic:pic>
              </a:graphicData>
            </a:graphic>
          </wp:inline>
        </w:drawing>
      </w: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018009"/>
            <wp:effectExtent b="0" l="0" r="0" t="0"/>
            <wp:docPr id="198" name="image48.png"/>
            <a:graphic>
              <a:graphicData uri="http://schemas.openxmlformats.org/drawingml/2006/picture">
                <pic:pic>
                  <pic:nvPicPr>
                    <pic:cNvPr id="0" name="image48.png"/>
                    <pic:cNvPicPr preferRelativeResize="0"/>
                  </pic:nvPicPr>
                  <pic:blipFill>
                    <a:blip r:embed="rId83"/>
                    <a:srcRect b="23199" l="0" r="0" t="11153"/>
                    <a:stretch>
                      <a:fillRect/>
                    </a:stretch>
                  </pic:blipFill>
                  <pic:spPr>
                    <a:xfrm>
                      <a:off x="0" y="0"/>
                      <a:ext cx="5943600" cy="301800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300519"/>
            <wp:effectExtent b="0" l="0" r="0" t="0"/>
            <wp:docPr id="199" name="image41.png"/>
            <a:graphic>
              <a:graphicData uri="http://schemas.openxmlformats.org/drawingml/2006/picture">
                <pic:pic>
                  <pic:nvPicPr>
                    <pic:cNvPr id="0" name="image41.png"/>
                    <pic:cNvPicPr preferRelativeResize="0"/>
                  </pic:nvPicPr>
                  <pic:blipFill>
                    <a:blip r:embed="rId84"/>
                    <a:srcRect b="17413" l="0" r="0" t="10795"/>
                    <a:stretch>
                      <a:fillRect/>
                    </a:stretch>
                  </pic:blipFill>
                  <pic:spPr>
                    <a:xfrm>
                      <a:off x="0" y="0"/>
                      <a:ext cx="5943600" cy="330051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048766"/>
            <wp:effectExtent b="0" l="0" r="0" t="0"/>
            <wp:docPr id="200" name="image37.png"/>
            <a:graphic>
              <a:graphicData uri="http://schemas.openxmlformats.org/drawingml/2006/picture">
                <pic:pic>
                  <pic:nvPicPr>
                    <pic:cNvPr id="0" name="image37.png"/>
                    <pic:cNvPicPr preferRelativeResize="0"/>
                  </pic:nvPicPr>
                  <pic:blipFill>
                    <a:blip r:embed="rId85"/>
                    <a:srcRect b="22754" l="0" r="0" t="10931"/>
                    <a:stretch>
                      <a:fillRect/>
                    </a:stretch>
                  </pic:blipFill>
                  <pic:spPr>
                    <a:xfrm>
                      <a:off x="0" y="0"/>
                      <a:ext cx="5943600" cy="3048766"/>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6. Ejemplo de lista de chequeo de dimensión cognitiva</w:t>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14300" distT="114300" distL="114300" distR="114300">
            <wp:extent cx="5943600" cy="3781425"/>
            <wp:effectExtent b="0" l="0" r="0" t="0"/>
            <wp:docPr id="201" name="image35.png"/>
            <a:graphic>
              <a:graphicData uri="http://schemas.openxmlformats.org/drawingml/2006/picture">
                <pic:pic>
                  <pic:nvPicPr>
                    <pic:cNvPr id="0" name="image35.png"/>
                    <pic:cNvPicPr preferRelativeResize="0"/>
                  </pic:nvPicPr>
                  <pic:blipFill>
                    <a:blip r:embed="rId86"/>
                    <a:srcRect b="9976" l="0" r="0" t="0"/>
                    <a:stretch>
                      <a:fillRect/>
                    </a:stretch>
                  </pic:blipFill>
                  <pic:spPr>
                    <a:xfrm>
                      <a:off x="0" y="0"/>
                      <a:ext cx="5943600" cy="378142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Anexo 7. Ejemplo de diario de campo</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882202" cy="3695700"/>
            <wp:effectExtent b="0" l="0" r="0" t="0"/>
            <wp:docPr id="202" name="image33.png"/>
            <a:graphic>
              <a:graphicData uri="http://schemas.openxmlformats.org/drawingml/2006/picture">
                <pic:pic>
                  <pic:nvPicPr>
                    <pic:cNvPr id="0" name="image33.png"/>
                    <pic:cNvPicPr preferRelativeResize="0"/>
                  </pic:nvPicPr>
                  <pic:blipFill>
                    <a:blip r:embed="rId87"/>
                    <a:srcRect b="0" l="1033" r="0" t="0"/>
                    <a:stretch>
                      <a:fillRect/>
                    </a:stretch>
                  </pic:blipFill>
                  <pic:spPr>
                    <a:xfrm>
                      <a:off x="0" y="0"/>
                      <a:ext cx="5882202" cy="3695700"/>
                    </a:xfrm>
                    <a:prstGeom prst="rect"/>
                    <a:ln/>
                  </pic:spPr>
                </pic:pic>
              </a:graphicData>
            </a:graphic>
          </wp:inline>
        </w:drawing>
      </w: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483382" cy="3577577"/>
            <wp:effectExtent b="0" l="0" r="0" t="0"/>
            <wp:docPr id="203" name="image31.png"/>
            <a:graphic>
              <a:graphicData uri="http://schemas.openxmlformats.org/drawingml/2006/picture">
                <pic:pic>
                  <pic:nvPicPr>
                    <pic:cNvPr id="0" name="image31.png"/>
                    <pic:cNvPicPr preferRelativeResize="0"/>
                  </pic:nvPicPr>
                  <pic:blipFill>
                    <a:blip r:embed="rId88"/>
                    <a:srcRect b="0" l="0" r="0" t="6192"/>
                    <a:stretch>
                      <a:fillRect/>
                    </a:stretch>
                  </pic:blipFill>
                  <pic:spPr>
                    <a:xfrm>
                      <a:off x="0" y="0"/>
                      <a:ext cx="5483382" cy="3577577"/>
                    </a:xfrm>
                    <a:prstGeom prst="rect"/>
                    <a:ln/>
                  </pic:spPr>
                </pic:pic>
              </a:graphicData>
            </a:graphic>
          </wp:inline>
        </w:drawing>
      </w:r>
      <w:r w:rsidDel="00000000" w:rsidR="00000000" w:rsidRPr="00000000">
        <w:rPr>
          <w:rtl w:val="0"/>
        </w:rPr>
      </w:r>
    </w:p>
    <w:sectPr>
      <w:headerReference r:id="rId89" w:type="default"/>
      <w:headerReference r:id="rId90" w:type="first"/>
      <w:headerReference r:id="rId91" w:type="even"/>
      <w:footerReference r:id="rId92" w:type="default"/>
      <w:footerReference r:id="rId93" w:type="first"/>
      <w:footerReference r:id="rId94"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3"/>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2"/>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720" w:firstLine="0"/>
      <w:jc w:val="center"/>
    </w:pPr>
    <w:rPr>
      <w:b w:val="1"/>
    </w:rPr>
  </w:style>
  <w:style w:type="paragraph" w:styleId="Heading2">
    <w:name w:val="heading 2"/>
    <w:basedOn w:val="Normal"/>
    <w:next w:val="Normal"/>
    <w:pPr>
      <w:keepNext w:val="1"/>
      <w:keepLines w:val="1"/>
      <w:ind w:firstLine="0"/>
    </w:pPr>
    <w:rPr>
      <w:b w:val="1"/>
    </w:rPr>
  </w:style>
  <w:style w:type="paragraph" w:styleId="Heading3">
    <w:name w:val="heading 3"/>
    <w:basedOn w:val="Normal"/>
    <w:next w:val="Normal"/>
    <w:pPr>
      <w:keepNext w:val="1"/>
      <w:keepLines w:val="1"/>
      <w:ind w:firstLine="0"/>
    </w:pPr>
    <w:rPr>
      <w:b w:val="1"/>
      <w:i w:val="1"/>
    </w:rPr>
  </w:style>
  <w:style w:type="paragraph" w:styleId="Heading4">
    <w:name w:val="heading 4"/>
    <w:basedOn w:val="Normal"/>
    <w:next w:val="Normal"/>
    <w:pPr>
      <w:keepNext w:val="1"/>
      <w:keepLines w:val="1"/>
      <w:ind w:firstLine="0"/>
    </w:pPr>
    <w:rPr>
      <w:b w:val="1"/>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ind w:left="720" w:firstLine="0"/>
      <w:jc w:val="center"/>
    </w:pPr>
    <w:rPr>
      <w:b w:val="1"/>
    </w:rPr>
  </w:style>
  <w:style w:type="paragraph" w:styleId="Normal" w:default="1">
    <w:name w:val="Normal"/>
    <w:qFormat w:val="1"/>
  </w:style>
  <w:style w:type="paragraph" w:styleId="Ttulo1">
    <w:name w:val="heading 1"/>
    <w:basedOn w:val="Normal"/>
    <w:next w:val="Normal"/>
    <w:uiPriority w:val="9"/>
    <w:qFormat w:val="1"/>
    <w:pPr>
      <w:keepNext w:val="1"/>
      <w:keepLines w:val="1"/>
      <w:ind w:left="720" w:firstLine="0"/>
      <w:jc w:val="center"/>
      <w:outlineLvl w:val="0"/>
    </w:pPr>
    <w:rPr>
      <w:b w:val="1"/>
    </w:rPr>
  </w:style>
  <w:style w:type="paragraph" w:styleId="Ttulo2">
    <w:name w:val="heading 2"/>
    <w:basedOn w:val="Normal"/>
    <w:next w:val="Normal"/>
    <w:uiPriority w:val="9"/>
    <w:unhideWhenUsed w:val="1"/>
    <w:qFormat w:val="1"/>
    <w:pPr>
      <w:keepNext w:val="1"/>
      <w:keepLines w:val="1"/>
      <w:ind w:firstLine="0"/>
      <w:outlineLvl w:val="1"/>
    </w:pPr>
    <w:rPr>
      <w:b w:val="1"/>
    </w:rPr>
  </w:style>
  <w:style w:type="paragraph" w:styleId="Ttulo3">
    <w:name w:val="heading 3"/>
    <w:basedOn w:val="Normal"/>
    <w:next w:val="Normal"/>
    <w:uiPriority w:val="9"/>
    <w:unhideWhenUsed w:val="1"/>
    <w:qFormat w:val="1"/>
    <w:pPr>
      <w:keepNext w:val="1"/>
      <w:keepLines w:val="1"/>
      <w:ind w:firstLine="0"/>
      <w:outlineLvl w:val="2"/>
    </w:pPr>
    <w:rPr>
      <w:b w:val="1"/>
      <w:i w:val="1"/>
    </w:rPr>
  </w:style>
  <w:style w:type="paragraph" w:styleId="Ttulo4">
    <w:name w:val="heading 4"/>
    <w:basedOn w:val="Normal"/>
    <w:next w:val="Normal"/>
    <w:uiPriority w:val="9"/>
    <w:unhideWhenUsed w:val="1"/>
    <w:qFormat w:val="1"/>
    <w:pPr>
      <w:keepNext w:val="1"/>
      <w:keepLines w:val="1"/>
      <w:ind w:firstLine="0"/>
      <w:outlineLvl w:val="3"/>
    </w:pPr>
    <w:rPr>
      <w:b w:val="1"/>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tulo">
    <w:name w:val="Title"/>
    <w:basedOn w:val="Normal"/>
    <w:next w:val="Normal"/>
    <w:uiPriority w:val="10"/>
    <w:qFormat w:val="1"/>
    <w:pPr>
      <w:keepNext w:val="1"/>
      <w:keepLines w:val="1"/>
      <w:ind w:left="720" w:firstLine="0"/>
      <w:jc w:val="center"/>
    </w:pPr>
    <w:rPr>
      <w:b w:val="1"/>
    </w:rPr>
  </w:style>
  <w:style w:type="paragraph" w:styleId="Normal0" w:customStyle="1">
    <w:name w:val="Normal0"/>
    <w:qFormat w:val="1"/>
  </w:style>
  <w:style w:type="paragraph" w:styleId="heading10" w:customStyle="1">
    <w:name w:val="heading 10"/>
    <w:basedOn w:val="Normal0"/>
    <w:next w:val="Normal0"/>
    <w:uiPriority w:val="9"/>
    <w:qFormat w:val="1"/>
    <w:pPr>
      <w:keepNext w:val="1"/>
      <w:keepLines w:val="1"/>
      <w:ind w:left="720" w:firstLine="0"/>
      <w:jc w:val="center"/>
      <w:outlineLvl w:val="0"/>
    </w:pPr>
    <w:rPr>
      <w:b w:val="1"/>
    </w:rPr>
  </w:style>
  <w:style w:type="paragraph" w:styleId="heading20" w:customStyle="1">
    <w:name w:val="heading 20"/>
    <w:basedOn w:val="Normal0"/>
    <w:next w:val="Normal0"/>
    <w:uiPriority w:val="9"/>
    <w:unhideWhenUsed w:val="1"/>
    <w:qFormat w:val="1"/>
    <w:pPr>
      <w:keepNext w:val="1"/>
      <w:keepLines w:val="1"/>
      <w:ind w:firstLine="0"/>
      <w:outlineLvl w:val="1"/>
    </w:pPr>
    <w:rPr>
      <w:b w:val="1"/>
    </w:rPr>
  </w:style>
  <w:style w:type="paragraph" w:styleId="heading30" w:customStyle="1">
    <w:name w:val="heading 30"/>
    <w:basedOn w:val="Normal0"/>
    <w:next w:val="Normal0"/>
    <w:uiPriority w:val="9"/>
    <w:unhideWhenUsed w:val="1"/>
    <w:qFormat w:val="1"/>
    <w:pPr>
      <w:keepNext w:val="1"/>
      <w:keepLines w:val="1"/>
      <w:ind w:firstLine="0"/>
      <w:outlineLvl w:val="2"/>
    </w:pPr>
    <w:rPr>
      <w:b w:val="1"/>
      <w:i w:val="1"/>
    </w:rPr>
  </w:style>
  <w:style w:type="paragraph" w:styleId="heading40" w:customStyle="1">
    <w:name w:val="heading 40"/>
    <w:basedOn w:val="Normal0"/>
    <w:next w:val="Normal0"/>
    <w:uiPriority w:val="9"/>
    <w:unhideWhenUsed w:val="1"/>
    <w:qFormat w:val="1"/>
    <w:pPr>
      <w:keepNext w:val="1"/>
      <w:keepLines w:val="1"/>
      <w:ind w:firstLine="0"/>
      <w:outlineLvl w:val="3"/>
    </w:pPr>
    <w:rPr>
      <w:b w:val="1"/>
    </w:rPr>
  </w:style>
  <w:style w:type="paragraph" w:styleId="heading50" w:customStyle="1">
    <w:name w:val="heading 50"/>
    <w:basedOn w:val="Normal0"/>
    <w:next w:val="Normal0"/>
    <w:uiPriority w:val="9"/>
    <w:semiHidden w:val="1"/>
    <w:unhideWhenUsed w:val="1"/>
    <w:qFormat w:val="1"/>
    <w:pPr>
      <w:keepNext w:val="1"/>
      <w:keepLines w:val="1"/>
      <w:spacing w:after="80" w:before="240"/>
      <w:outlineLvl w:val="4"/>
    </w:pPr>
    <w:rPr>
      <w:color w:val="666666"/>
      <w:sz w:val="22"/>
      <w:szCs w:val="22"/>
    </w:rPr>
  </w:style>
  <w:style w:type="paragraph" w:styleId="heading60" w:customStyle="1">
    <w:name w:val="heading 60"/>
    <w:basedOn w:val="Normal0"/>
    <w:next w:val="Normal0"/>
    <w:uiPriority w:val="9"/>
    <w:semiHidden w:val="1"/>
    <w:unhideWhenUsed w:val="1"/>
    <w:qFormat w:val="1"/>
    <w:pPr>
      <w:keepNext w:val="1"/>
      <w:keepLines w:val="1"/>
      <w:spacing w:after="80" w:before="240"/>
      <w:outlineLvl w:val="5"/>
    </w:pPr>
    <w:rPr>
      <w:i w:val="1"/>
      <w:color w:val="666666"/>
      <w:sz w:val="22"/>
      <w:szCs w:val="22"/>
    </w:rPr>
  </w:style>
  <w:style w:type="table" w:styleId="NormalTable0" w:customStyle="1">
    <w:name w:val="Normal Table0"/>
    <w:uiPriority w:val="99"/>
    <w:semiHidden w:val="1"/>
    <w:unhideWhenUsed w:val="1"/>
    <w:tblPr>
      <w:tblInd w:w="0.0" w:type="dxa"/>
      <w:tblCellMar>
        <w:top w:w="0.0" w:type="dxa"/>
        <w:left w:w="108.0" w:type="dxa"/>
        <w:bottom w:w="0.0" w:type="dxa"/>
        <w:right w:w="108.0" w:type="dxa"/>
      </w:tblCellMar>
    </w:tblPr>
  </w:style>
  <w:style w:type="table" w:styleId="NormalTable1" w:customStyle="1">
    <w:name w:val="Normal Table1"/>
    <w:tblPr>
      <w:tblCellMar>
        <w:top w:w="0.0" w:type="dxa"/>
        <w:left w:w="0.0" w:type="dxa"/>
        <w:bottom w:w="0.0" w:type="dxa"/>
        <w:right w:w="0.0" w:type="dxa"/>
      </w:tblCellMar>
    </w:tblPr>
  </w:style>
  <w:style w:type="paragraph" w:styleId="Title0" w:customStyle="1">
    <w:name w:val="Title0"/>
    <w:basedOn w:val="Normal0"/>
    <w:next w:val="Normal0"/>
    <w:uiPriority w:val="10"/>
    <w:qFormat w:val="1"/>
    <w:pPr>
      <w:keepNext w:val="1"/>
      <w:keepLines w:val="1"/>
      <w:ind w:left="720" w:firstLine="0"/>
      <w:jc w:val="center"/>
    </w:pPr>
    <w:rPr>
      <w:b w:val="1"/>
    </w:rPr>
  </w:style>
  <w:style w:type="paragraph" w:styleId="Subttulo">
    <w:name w:val="Subtitle"/>
    <w:basedOn w:val="Normal0"/>
    <w:next w:val="Normal0"/>
    <w:uiPriority w:val="11"/>
    <w:qFormat w:val="1"/>
    <w:pPr>
      <w:keepNext w:val="1"/>
      <w:keepLines w:val="1"/>
    </w:pPr>
    <w:rPr>
      <w:b w:val="1"/>
    </w:rPr>
  </w:style>
  <w:style w:type="table" w:styleId="a" w:customStyle="1">
    <w:basedOn w:val="NormalTable1"/>
    <w:tblPr>
      <w:tblStyleRowBandSize w:val="1"/>
      <w:tblStyleColBandSize w:val="1"/>
      <w:tblCellMar>
        <w:top w:w="100.0" w:type="dxa"/>
        <w:left w:w="100.0" w:type="dxa"/>
        <w:bottom w:w="100.0" w:type="dxa"/>
        <w:right w:w="100.0" w:type="dxa"/>
      </w:tblCellMar>
    </w:tblPr>
  </w:style>
  <w:style w:type="table" w:styleId="a0" w:customStyle="1">
    <w:basedOn w:val="NormalTable1"/>
    <w:tblPr>
      <w:tblStyleRowBandSize w:val="1"/>
      <w:tblStyleColBandSize w:val="1"/>
      <w:tblCellMar>
        <w:top w:w="100.0" w:type="dxa"/>
        <w:left w:w="100.0" w:type="dxa"/>
        <w:bottom w:w="100.0" w:type="dxa"/>
        <w:right w:w="100.0" w:type="dxa"/>
      </w:tblCellMar>
    </w:tblPr>
  </w:style>
  <w:style w:type="table" w:styleId="a1" w:customStyle="1">
    <w:basedOn w:val="NormalTable1"/>
    <w:tblPr>
      <w:tblStyleRowBandSize w:val="1"/>
      <w:tblStyleColBandSize w:val="1"/>
      <w:tblCellMar>
        <w:top w:w="100.0" w:type="dxa"/>
        <w:left w:w="100.0" w:type="dxa"/>
        <w:bottom w:w="100.0" w:type="dxa"/>
        <w:right w:w="100.0" w:type="dxa"/>
      </w:tblCellMar>
    </w:tblPr>
  </w:style>
  <w:style w:type="table" w:styleId="a2" w:customStyle="1">
    <w:basedOn w:val="NormalTable1"/>
    <w:tblPr>
      <w:tblStyleRowBandSize w:val="1"/>
      <w:tblStyleColBandSize w:val="1"/>
      <w:tblCellMar>
        <w:top w:w="100.0" w:type="dxa"/>
        <w:left w:w="100.0" w:type="dxa"/>
        <w:bottom w:w="100.0" w:type="dxa"/>
        <w:right w:w="100.0" w:type="dxa"/>
      </w:tblCellMar>
    </w:tblPr>
  </w:style>
  <w:style w:type="paragraph" w:styleId="Subtitle0" w:customStyle="1">
    <w:name w:val="Subtitle0"/>
    <w:basedOn w:val="Normal0"/>
    <w:next w:val="Normal0"/>
    <w:pPr>
      <w:keepNext w:val="1"/>
      <w:keepLines w:val="1"/>
    </w:pPr>
    <w:rPr>
      <w:b w:val="1"/>
    </w:rPr>
  </w:style>
  <w:style w:type="table" w:styleId="a3" w:customStyle="1">
    <w:basedOn w:val="NormalTable1"/>
    <w:tblPr>
      <w:tblStyleRowBandSize w:val="1"/>
      <w:tblStyleColBandSize w:val="1"/>
      <w:tblCellMar>
        <w:top w:w="100.0" w:type="dxa"/>
        <w:left w:w="100.0" w:type="dxa"/>
        <w:bottom w:w="100.0" w:type="dxa"/>
        <w:right w:w="100.0" w:type="dxa"/>
      </w:tblCellMar>
    </w:tblPr>
  </w:style>
  <w:style w:type="table" w:styleId="a4" w:customStyle="1">
    <w:basedOn w:val="NormalTable1"/>
    <w:tblPr>
      <w:tblStyleRowBandSize w:val="1"/>
      <w:tblStyleColBandSize w:val="1"/>
      <w:tblCellMar>
        <w:top w:w="100.0" w:type="dxa"/>
        <w:left w:w="100.0" w:type="dxa"/>
        <w:bottom w:w="100.0" w:type="dxa"/>
        <w:right w:w="100.0" w:type="dxa"/>
      </w:tblCellMar>
    </w:tblPr>
  </w:style>
  <w:style w:type="table" w:styleId="a5" w:customStyle="1">
    <w:basedOn w:val="NormalTable1"/>
    <w:tblPr>
      <w:tblStyleRowBandSize w:val="1"/>
      <w:tblStyleColBandSize w:val="1"/>
      <w:tblCellMar>
        <w:top w:w="100.0" w:type="dxa"/>
        <w:left w:w="100.0" w:type="dxa"/>
        <w:bottom w:w="100.0" w:type="dxa"/>
        <w:right w:w="100.0" w:type="dxa"/>
      </w:tblCellMar>
    </w:tblPr>
  </w:style>
  <w:style w:type="table" w:styleId="a6" w:customStyle="1">
    <w:basedOn w:val="NormalTable1"/>
    <w:tblPr>
      <w:tblStyleRowBandSize w:val="1"/>
      <w:tblStyleColBandSize w:val="1"/>
      <w:tblCellMar>
        <w:top w:w="100.0" w:type="dxa"/>
        <w:left w:w="100.0" w:type="dxa"/>
        <w:bottom w:w="100.0" w:type="dxa"/>
        <w:right w:w="10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7.png"/><Relationship Id="rId84" Type="http://schemas.openxmlformats.org/officeDocument/2006/relationships/image" Target="media/image41.png"/><Relationship Id="rId83" Type="http://schemas.openxmlformats.org/officeDocument/2006/relationships/image" Target="media/image48.png"/><Relationship Id="rId42" Type="http://schemas.openxmlformats.org/officeDocument/2006/relationships/image" Target="media/image1.png"/><Relationship Id="rId86" Type="http://schemas.openxmlformats.org/officeDocument/2006/relationships/image" Target="media/image35.png"/><Relationship Id="rId41" Type="http://schemas.openxmlformats.org/officeDocument/2006/relationships/image" Target="media/image11.png"/><Relationship Id="rId85" Type="http://schemas.openxmlformats.org/officeDocument/2006/relationships/image" Target="media/image37.png"/><Relationship Id="rId44" Type="http://schemas.openxmlformats.org/officeDocument/2006/relationships/image" Target="media/image15.png"/><Relationship Id="rId88" Type="http://schemas.openxmlformats.org/officeDocument/2006/relationships/image" Target="media/image31.png"/><Relationship Id="rId43" Type="http://schemas.openxmlformats.org/officeDocument/2006/relationships/image" Target="media/image3.png"/><Relationship Id="rId87" Type="http://schemas.openxmlformats.org/officeDocument/2006/relationships/image" Target="media/image33.png"/><Relationship Id="rId46" Type="http://schemas.openxmlformats.org/officeDocument/2006/relationships/image" Target="media/image27.png"/><Relationship Id="rId45" Type="http://schemas.openxmlformats.org/officeDocument/2006/relationships/image" Target="media/image29.png"/><Relationship Id="rId89" Type="http://schemas.openxmlformats.org/officeDocument/2006/relationships/header" Target="header2.xml"/><Relationship Id="rId80" Type="http://schemas.openxmlformats.org/officeDocument/2006/relationships/image" Target="media/image45.png"/><Relationship Id="rId82" Type="http://schemas.openxmlformats.org/officeDocument/2006/relationships/image" Target="media/image28.png"/><Relationship Id="rId81" Type="http://schemas.openxmlformats.org/officeDocument/2006/relationships/image" Target="media/image1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0.png"/><Relationship Id="rId48" Type="http://schemas.openxmlformats.org/officeDocument/2006/relationships/image" Target="media/image10.png"/><Relationship Id="rId47" Type="http://schemas.openxmlformats.org/officeDocument/2006/relationships/image" Target="media/image12.png"/><Relationship Id="rId49"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rive.google.com/drive/folders/1-aDpCr-WDDEb1pUrTN31d6R83mzq7rnu?usp=sharing" TargetMode="External"/><Relationship Id="rId8" Type="http://schemas.openxmlformats.org/officeDocument/2006/relationships/image" Target="media/image55.png"/><Relationship Id="rId73" Type="http://schemas.openxmlformats.org/officeDocument/2006/relationships/image" Target="media/image20.png"/><Relationship Id="rId72" Type="http://schemas.openxmlformats.org/officeDocument/2006/relationships/image" Target="media/image22.png"/><Relationship Id="rId31" Type="http://schemas.openxmlformats.org/officeDocument/2006/relationships/image" Target="media/image51.png"/><Relationship Id="rId75" Type="http://schemas.openxmlformats.org/officeDocument/2006/relationships/image" Target="media/image24.png"/><Relationship Id="rId30" Type="http://schemas.openxmlformats.org/officeDocument/2006/relationships/image" Target="media/image50.png"/><Relationship Id="rId74" Type="http://schemas.openxmlformats.org/officeDocument/2006/relationships/image" Target="media/image38.png"/><Relationship Id="rId33" Type="http://schemas.openxmlformats.org/officeDocument/2006/relationships/image" Target="media/image47.png"/><Relationship Id="rId77" Type="http://schemas.openxmlformats.org/officeDocument/2006/relationships/image" Target="media/image26.png"/><Relationship Id="rId32" Type="http://schemas.openxmlformats.org/officeDocument/2006/relationships/image" Target="media/image52.png"/><Relationship Id="rId76" Type="http://schemas.openxmlformats.org/officeDocument/2006/relationships/image" Target="media/image19.png"/><Relationship Id="rId35" Type="http://schemas.openxmlformats.org/officeDocument/2006/relationships/image" Target="media/image53.png"/><Relationship Id="rId79" Type="http://schemas.openxmlformats.org/officeDocument/2006/relationships/image" Target="media/image23.png"/><Relationship Id="rId34" Type="http://schemas.openxmlformats.org/officeDocument/2006/relationships/image" Target="media/image54.png"/><Relationship Id="rId78" Type="http://schemas.openxmlformats.org/officeDocument/2006/relationships/image" Target="media/image21.png"/><Relationship Id="rId71" Type="http://schemas.openxmlformats.org/officeDocument/2006/relationships/image" Target="media/image32.png"/><Relationship Id="rId70" Type="http://schemas.openxmlformats.org/officeDocument/2006/relationships/image" Target="media/image56.png"/><Relationship Id="rId37" Type="http://schemas.openxmlformats.org/officeDocument/2006/relationships/image" Target="media/image69.png"/><Relationship Id="rId36" Type="http://schemas.openxmlformats.org/officeDocument/2006/relationships/image" Target="media/image57.png"/><Relationship Id="rId39" Type="http://schemas.openxmlformats.org/officeDocument/2006/relationships/image" Target="media/image6.png"/><Relationship Id="rId38" Type="http://schemas.openxmlformats.org/officeDocument/2006/relationships/image" Target="media/image9.png"/><Relationship Id="rId62" Type="http://schemas.openxmlformats.org/officeDocument/2006/relationships/image" Target="media/image5.png"/><Relationship Id="rId61" Type="http://schemas.openxmlformats.org/officeDocument/2006/relationships/image" Target="media/image25.png"/><Relationship Id="rId20" Type="http://schemas.openxmlformats.org/officeDocument/2006/relationships/image" Target="media/image65.png"/><Relationship Id="rId64" Type="http://schemas.openxmlformats.org/officeDocument/2006/relationships/hyperlink" Target="https://repositorio.minedu.gob.pe/handle/20.500.12799/5050" TargetMode="External"/><Relationship Id="rId63" Type="http://schemas.openxmlformats.org/officeDocument/2006/relationships/image" Target="media/image72.png"/><Relationship Id="rId22" Type="http://schemas.openxmlformats.org/officeDocument/2006/relationships/image" Target="media/image62.png"/><Relationship Id="rId66" Type="http://schemas.openxmlformats.org/officeDocument/2006/relationships/hyperlink" Target="https://www.sdp.gov.co/sites/default/files/documentos/14%20Localidad%20de%20Los%20M%C3%A1rtires.pdf" TargetMode="External"/><Relationship Id="rId21" Type="http://schemas.openxmlformats.org/officeDocument/2006/relationships/image" Target="media/image67.png"/><Relationship Id="rId65" Type="http://schemas.openxmlformats.org/officeDocument/2006/relationships/hyperlink" Target="https://www.researchgate.net/publication/331128360_Predictores_neuropsicologicos_de_la_lectura_en_espanol" TargetMode="External"/><Relationship Id="rId24" Type="http://schemas.openxmlformats.org/officeDocument/2006/relationships/image" Target="media/image74.png"/><Relationship Id="rId68" Type="http://schemas.openxmlformats.org/officeDocument/2006/relationships/image" Target="media/image49.png"/><Relationship Id="rId23" Type="http://schemas.openxmlformats.org/officeDocument/2006/relationships/image" Target="media/image66.png"/><Relationship Id="rId67" Type="http://schemas.openxmlformats.org/officeDocument/2006/relationships/image" Target="media/image30.png"/><Relationship Id="rId60" Type="http://schemas.openxmlformats.org/officeDocument/2006/relationships/image" Target="media/image46.png"/><Relationship Id="rId26" Type="http://schemas.openxmlformats.org/officeDocument/2006/relationships/image" Target="media/image75.png"/><Relationship Id="rId25" Type="http://schemas.openxmlformats.org/officeDocument/2006/relationships/image" Target="media/image73.png"/><Relationship Id="rId69" Type="http://schemas.openxmlformats.org/officeDocument/2006/relationships/image" Target="media/image34.png"/><Relationship Id="rId28" Type="http://schemas.openxmlformats.org/officeDocument/2006/relationships/image" Target="media/image44.png"/><Relationship Id="rId27" Type="http://schemas.openxmlformats.org/officeDocument/2006/relationships/image" Target="media/image77.png"/><Relationship Id="rId29" Type="http://schemas.openxmlformats.org/officeDocument/2006/relationships/image" Target="media/image43.png"/><Relationship Id="rId51" Type="http://schemas.openxmlformats.org/officeDocument/2006/relationships/image" Target="media/image8.png"/><Relationship Id="rId50" Type="http://schemas.openxmlformats.org/officeDocument/2006/relationships/image" Target="media/image2.png"/><Relationship Id="rId94" Type="http://schemas.openxmlformats.org/officeDocument/2006/relationships/footer" Target="footer1.xml"/><Relationship Id="rId53" Type="http://schemas.openxmlformats.org/officeDocument/2006/relationships/image" Target="media/image16.png"/><Relationship Id="rId52" Type="http://schemas.openxmlformats.org/officeDocument/2006/relationships/image" Target="media/image4.png"/><Relationship Id="rId11" Type="http://schemas.openxmlformats.org/officeDocument/2006/relationships/image" Target="media/image76.png"/><Relationship Id="rId55" Type="http://schemas.openxmlformats.org/officeDocument/2006/relationships/image" Target="media/image42.png"/><Relationship Id="rId10" Type="http://schemas.openxmlformats.org/officeDocument/2006/relationships/image" Target="media/image61.png"/><Relationship Id="rId54" Type="http://schemas.openxmlformats.org/officeDocument/2006/relationships/image" Target="media/image13.png"/><Relationship Id="rId13" Type="http://schemas.openxmlformats.org/officeDocument/2006/relationships/image" Target="media/image70.png"/><Relationship Id="rId57" Type="http://schemas.openxmlformats.org/officeDocument/2006/relationships/image" Target="media/image40.png"/><Relationship Id="rId12" Type="http://schemas.openxmlformats.org/officeDocument/2006/relationships/image" Target="media/image58.png"/><Relationship Id="rId56" Type="http://schemas.openxmlformats.org/officeDocument/2006/relationships/image" Target="media/image36.png"/><Relationship Id="rId91" Type="http://schemas.openxmlformats.org/officeDocument/2006/relationships/header" Target="header1.xml"/><Relationship Id="rId90" Type="http://schemas.openxmlformats.org/officeDocument/2006/relationships/header" Target="header3.xml"/><Relationship Id="rId93" Type="http://schemas.openxmlformats.org/officeDocument/2006/relationships/footer" Target="footer3.xml"/><Relationship Id="rId92" Type="http://schemas.openxmlformats.org/officeDocument/2006/relationships/footer" Target="footer2.xml"/><Relationship Id="rId15" Type="http://schemas.openxmlformats.org/officeDocument/2006/relationships/image" Target="media/image78.png"/><Relationship Id="rId59" Type="http://schemas.openxmlformats.org/officeDocument/2006/relationships/image" Target="media/image14.png"/><Relationship Id="rId14" Type="http://schemas.openxmlformats.org/officeDocument/2006/relationships/image" Target="media/image68.png"/><Relationship Id="rId58" Type="http://schemas.openxmlformats.org/officeDocument/2006/relationships/image" Target="media/image39.png"/><Relationship Id="rId17" Type="http://schemas.openxmlformats.org/officeDocument/2006/relationships/image" Target="media/image59.png"/><Relationship Id="rId16" Type="http://schemas.openxmlformats.org/officeDocument/2006/relationships/image" Target="media/image63.png"/><Relationship Id="rId19" Type="http://schemas.openxmlformats.org/officeDocument/2006/relationships/image" Target="media/image64.png"/><Relationship Id="rId18"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xW2EQoKBn1LtZqL1mDqb40/0jw==">CgMxLjAyCGguZ2pkZ3hzMgloLjMwajB6bGwyCWguMWZvYjl0ZTIJaC4zem55c2g3MgloLjJldDkycDAyCGgudHlqY3d0Mg5oLmYzcjljMWlzN3dsZzIOaC44ZTlod2F1eHg5MHk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OAByITFKcl9CMS1nMzcwTEZvRGxRWjYyN2MyakJPUUkyM3ot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2024-10-19T11:01:00Z</dcterms:created>
  <dc:creator>Maria del Socorro</dc:creator>
</cp:coreProperties>
</file>